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818" w:rsidRDefault="00F2005E" w:rsidP="002378B2">
      <w:pPr>
        <w:tabs>
          <w:tab w:val="left" w:pos="540"/>
          <w:tab w:val="left" w:pos="7830"/>
        </w:tabs>
        <w:spacing w:before="150" w:after="150" w:line="240" w:lineRule="auto"/>
        <w:ind w:right="36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3F20" w:rsidRPr="003875A1">
        <w:rPr>
          <w:rFonts w:ascii="Times New Roman" w:hAnsi="Times New Roman" w:cs="Times New Roman"/>
          <w:sz w:val="24"/>
          <w:szCs w:val="24"/>
          <w:lang w:val="ru-RU"/>
        </w:rPr>
        <w:t>На основу члана 3</w:t>
      </w:r>
      <w:r w:rsidR="00333F20" w:rsidRPr="00D2204F">
        <w:rPr>
          <w:rFonts w:ascii="Times New Roman" w:hAnsi="Times New Roman" w:cs="Times New Roman"/>
          <w:sz w:val="24"/>
          <w:szCs w:val="24"/>
          <w:lang w:val="sr-Cyrl-CS"/>
        </w:rPr>
        <w:t>5</w:t>
      </w:r>
      <w:r w:rsidR="00333F20" w:rsidRPr="003875A1">
        <w:rPr>
          <w:rFonts w:ascii="Times New Roman" w:hAnsi="Times New Roman" w:cs="Times New Roman"/>
          <w:sz w:val="24"/>
          <w:szCs w:val="24"/>
          <w:lang w:val="ru-RU"/>
        </w:rPr>
        <w:t>. Закона о приватизацији („Службени гласник</w:t>
      </w:r>
      <w:r w:rsidR="003F4818">
        <w:rPr>
          <w:rFonts w:ascii="Times New Roman" w:hAnsi="Times New Roman" w:cs="Times New Roman"/>
          <w:sz w:val="24"/>
          <w:szCs w:val="24"/>
          <w:lang w:val="ru-RU"/>
        </w:rPr>
        <w:t xml:space="preserve"> </w:t>
      </w:r>
      <w:r w:rsidR="00333F20" w:rsidRPr="003875A1">
        <w:rPr>
          <w:rFonts w:ascii="Times New Roman" w:hAnsi="Times New Roman" w:cs="Times New Roman"/>
          <w:sz w:val="24"/>
          <w:szCs w:val="24"/>
          <w:lang w:val="ru-RU"/>
        </w:rPr>
        <w:t>РС”, бр</w:t>
      </w:r>
      <w:r w:rsidR="00333F20" w:rsidRPr="00D81C5C">
        <w:rPr>
          <w:rFonts w:ascii="Times New Roman" w:hAnsi="Times New Roman" w:cs="Times New Roman"/>
          <w:sz w:val="24"/>
          <w:szCs w:val="24"/>
          <w:lang w:val="ru-RU"/>
        </w:rPr>
        <w:t xml:space="preserve">ој </w:t>
      </w:r>
      <w:r w:rsidR="00333F20" w:rsidRPr="00D2204F">
        <w:rPr>
          <w:rFonts w:ascii="Times New Roman" w:hAnsi="Times New Roman" w:cs="Times New Roman"/>
          <w:sz w:val="24"/>
          <w:szCs w:val="24"/>
          <w:lang w:val="sr-Cyrl-CS"/>
        </w:rPr>
        <w:t>83/14</w:t>
      </w:r>
      <w:r w:rsidR="00333F20" w:rsidRPr="003875A1">
        <w:rPr>
          <w:rFonts w:ascii="Times New Roman" w:hAnsi="Times New Roman" w:cs="Times New Roman"/>
          <w:sz w:val="24"/>
          <w:szCs w:val="24"/>
          <w:lang w:val="ru-RU"/>
        </w:rPr>
        <w:t>)</w:t>
      </w:r>
      <w:r w:rsidR="00333F20" w:rsidRPr="00D2204F">
        <w:rPr>
          <w:rFonts w:ascii="Times New Roman" w:hAnsi="Times New Roman" w:cs="Times New Roman"/>
          <w:sz w:val="24"/>
          <w:szCs w:val="24"/>
          <w:lang w:val="sr-Cyrl-CS"/>
        </w:rPr>
        <w:t xml:space="preserve"> и члана 42. став 1. Закон</w:t>
      </w:r>
      <w:r w:rsidR="003F4818">
        <w:rPr>
          <w:rFonts w:ascii="Times New Roman" w:hAnsi="Times New Roman" w:cs="Times New Roman"/>
          <w:sz w:val="24"/>
          <w:szCs w:val="24"/>
          <w:lang w:val="sr-Cyrl-CS"/>
        </w:rPr>
        <w:t>а о Влади („Службени гласник РС”</w:t>
      </w:r>
      <w:r w:rsidR="00333F20" w:rsidRPr="00D2204F">
        <w:rPr>
          <w:rFonts w:ascii="Times New Roman" w:hAnsi="Times New Roman" w:cs="Times New Roman"/>
          <w:sz w:val="24"/>
          <w:szCs w:val="24"/>
          <w:lang w:val="sr-Cyrl-CS"/>
        </w:rPr>
        <w:t>, бр. 55/05, 71/05 – исправка, 101/07, 65/08, 16/11, 68/12 –</w:t>
      </w:r>
      <w:r w:rsidR="003F4818">
        <w:rPr>
          <w:rFonts w:ascii="Times New Roman" w:hAnsi="Times New Roman" w:cs="Times New Roman"/>
          <w:sz w:val="24"/>
          <w:szCs w:val="24"/>
          <w:lang w:val="sr-Cyrl-CS"/>
        </w:rPr>
        <w:t xml:space="preserve"> УС, 72/12, 7/14 – УС и </w:t>
      </w:r>
      <w:r w:rsidR="00333F20" w:rsidRPr="00D2204F">
        <w:rPr>
          <w:rFonts w:ascii="Times New Roman" w:hAnsi="Times New Roman" w:cs="Times New Roman"/>
          <w:sz w:val="24"/>
          <w:szCs w:val="24"/>
          <w:lang w:val="sr-Cyrl-CS"/>
        </w:rPr>
        <w:t>44/14)</w:t>
      </w:r>
      <w:r w:rsidR="00333F20" w:rsidRPr="003875A1">
        <w:rPr>
          <w:rFonts w:ascii="Times New Roman" w:hAnsi="Times New Roman" w:cs="Times New Roman"/>
          <w:sz w:val="24"/>
          <w:szCs w:val="24"/>
          <w:lang w:val="ru-RU"/>
        </w:rPr>
        <w:t xml:space="preserve">, </w:t>
      </w:r>
    </w:p>
    <w:p w:rsidR="002378B2" w:rsidRDefault="002378B2" w:rsidP="002378B2">
      <w:pPr>
        <w:tabs>
          <w:tab w:val="left" w:pos="540"/>
          <w:tab w:val="left" w:pos="7830"/>
        </w:tabs>
        <w:spacing w:before="150" w:after="150" w:line="240" w:lineRule="auto"/>
        <w:ind w:right="360"/>
        <w:jc w:val="both"/>
        <w:rPr>
          <w:rFonts w:ascii="Times New Roman" w:hAnsi="Times New Roman" w:cs="Times New Roman"/>
          <w:sz w:val="24"/>
          <w:szCs w:val="24"/>
          <w:lang w:val="ru-RU"/>
        </w:rPr>
      </w:pPr>
    </w:p>
    <w:p w:rsidR="00333F20" w:rsidRDefault="00F2005E" w:rsidP="002378B2">
      <w:pPr>
        <w:tabs>
          <w:tab w:val="left" w:pos="540"/>
          <w:tab w:val="left" w:pos="7830"/>
        </w:tabs>
        <w:spacing w:before="150" w:after="150" w:line="240" w:lineRule="auto"/>
        <w:ind w:right="360"/>
        <w:jc w:val="both"/>
        <w:rPr>
          <w:rFonts w:ascii="Times New Roman" w:hAnsi="Times New Roman" w:cs="Times New Roman"/>
          <w:sz w:val="24"/>
          <w:szCs w:val="24"/>
          <w:lang/>
        </w:rPr>
      </w:pPr>
      <w:r>
        <w:rPr>
          <w:rFonts w:ascii="Times New Roman" w:hAnsi="Times New Roman" w:cs="Times New Roman"/>
          <w:sz w:val="24"/>
          <w:szCs w:val="24"/>
          <w:lang w:val="ru-RU"/>
        </w:rPr>
        <w:t xml:space="preserve">         </w:t>
      </w:r>
      <w:r w:rsidR="00333F20" w:rsidRPr="003875A1">
        <w:rPr>
          <w:rFonts w:ascii="Times New Roman" w:hAnsi="Times New Roman" w:cs="Times New Roman"/>
          <w:sz w:val="24"/>
          <w:szCs w:val="24"/>
          <w:lang w:val="ru-RU"/>
        </w:rPr>
        <w:t>Влада доноси</w:t>
      </w:r>
      <w:r w:rsidR="00333F20" w:rsidRPr="00D2204F">
        <w:rPr>
          <w:rFonts w:ascii="Times New Roman" w:hAnsi="Times New Roman" w:cs="Times New Roman"/>
          <w:sz w:val="24"/>
          <w:szCs w:val="24"/>
        </w:rPr>
        <w:t> </w:t>
      </w:r>
    </w:p>
    <w:p w:rsidR="002378B2" w:rsidRPr="002378B2" w:rsidRDefault="002378B2" w:rsidP="002378B2">
      <w:pPr>
        <w:tabs>
          <w:tab w:val="left" w:pos="540"/>
          <w:tab w:val="left" w:pos="7830"/>
        </w:tabs>
        <w:spacing w:before="150" w:after="150" w:line="240" w:lineRule="auto"/>
        <w:ind w:right="360"/>
        <w:jc w:val="both"/>
        <w:rPr>
          <w:rFonts w:ascii="Times New Roman" w:hAnsi="Times New Roman" w:cs="Times New Roman"/>
          <w:sz w:val="24"/>
          <w:szCs w:val="24"/>
          <w:lang/>
        </w:rPr>
      </w:pPr>
    </w:p>
    <w:p w:rsidR="00333F20" w:rsidRDefault="00333F20" w:rsidP="00F2005E">
      <w:pPr>
        <w:spacing w:after="0"/>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УРЕДБУ</w:t>
      </w:r>
    </w:p>
    <w:p w:rsidR="00B61EE7" w:rsidRPr="00D2204F" w:rsidRDefault="00B61EE7" w:rsidP="00F2005E">
      <w:pPr>
        <w:spacing w:after="0"/>
        <w:jc w:val="center"/>
        <w:rPr>
          <w:rFonts w:ascii="Times New Roman" w:hAnsi="Times New Roman" w:cs="Times New Roman"/>
          <w:sz w:val="24"/>
          <w:szCs w:val="24"/>
          <w:lang w:val="sr-Cyrl-CS"/>
        </w:rPr>
      </w:pPr>
    </w:p>
    <w:p w:rsidR="00333F20" w:rsidRPr="00D2204F" w:rsidRDefault="00333F20" w:rsidP="00F2005E">
      <w:pPr>
        <w:spacing w:after="0"/>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 xml:space="preserve"> О УСЛОВИМА, ПОСТУПКУ И НАЧИНУ ПРОДАЈЕ КАПИТАЛА И ИМОВИНЕ МЕТОДОМ ЈАВНОГ ПРИКУПЉАЊА ПОНУДА СА ЈАВНИМ НАДМЕТАЊЕМ</w:t>
      </w:r>
    </w:p>
    <w:p w:rsidR="00333F20" w:rsidRPr="003875A1" w:rsidRDefault="00333F20" w:rsidP="000D017A">
      <w:pPr>
        <w:spacing w:before="150" w:after="150" w:line="240" w:lineRule="auto"/>
        <w:ind w:firstLine="480"/>
        <w:jc w:val="center"/>
        <w:rPr>
          <w:rFonts w:ascii="Times New Roman" w:hAnsi="Times New Roman" w:cs="Times New Roman"/>
          <w:sz w:val="24"/>
          <w:szCs w:val="24"/>
          <w:lang w:val="ru-RU"/>
        </w:rPr>
      </w:pPr>
      <w:r w:rsidRPr="00D2204F">
        <w:rPr>
          <w:rFonts w:ascii="Times New Roman" w:hAnsi="Times New Roman" w:cs="Times New Roman"/>
          <w:sz w:val="24"/>
          <w:szCs w:val="24"/>
        </w:rPr>
        <w:t> </w:t>
      </w:r>
    </w:p>
    <w:p w:rsidR="00333F20" w:rsidRPr="003D2690" w:rsidRDefault="00333F20" w:rsidP="000D017A">
      <w:pPr>
        <w:spacing w:before="150" w:after="150" w:line="240" w:lineRule="auto"/>
        <w:ind w:firstLine="480"/>
        <w:jc w:val="center"/>
        <w:rPr>
          <w:rFonts w:ascii="Times New Roman" w:hAnsi="Times New Roman" w:cs="Times New Roman"/>
          <w:sz w:val="24"/>
          <w:szCs w:val="24"/>
          <w:lang w:val="ru-RU"/>
        </w:rPr>
      </w:pPr>
      <w:r w:rsidRPr="00D2204F">
        <w:rPr>
          <w:rFonts w:ascii="Times New Roman" w:hAnsi="Times New Roman" w:cs="Times New Roman"/>
          <w:sz w:val="24"/>
          <w:szCs w:val="24"/>
        </w:rPr>
        <w:t>I</w:t>
      </w:r>
      <w:r w:rsidR="00F2005E">
        <w:rPr>
          <w:rFonts w:ascii="Times New Roman" w:hAnsi="Times New Roman" w:cs="Times New Roman"/>
          <w:sz w:val="24"/>
          <w:szCs w:val="24"/>
          <w:lang/>
        </w:rPr>
        <w:t>.</w:t>
      </w:r>
      <w:r w:rsidRPr="003D2690">
        <w:rPr>
          <w:rFonts w:ascii="Times New Roman" w:hAnsi="Times New Roman" w:cs="Times New Roman"/>
          <w:sz w:val="24"/>
          <w:szCs w:val="24"/>
          <w:lang w:val="ru-RU"/>
        </w:rPr>
        <w:t xml:space="preserve"> УВОДНЕ ОДРЕДБЕ </w:t>
      </w:r>
    </w:p>
    <w:p w:rsidR="00333F20" w:rsidRPr="003D2690" w:rsidRDefault="00333F20" w:rsidP="000D017A">
      <w:pPr>
        <w:spacing w:before="150" w:after="150" w:line="240" w:lineRule="auto"/>
        <w:ind w:firstLine="480"/>
        <w:jc w:val="center"/>
        <w:rPr>
          <w:rFonts w:ascii="Times New Roman" w:hAnsi="Times New Roman" w:cs="Times New Roman"/>
          <w:i/>
          <w:iCs/>
          <w:sz w:val="24"/>
          <w:szCs w:val="24"/>
          <w:lang w:val="ru-RU"/>
        </w:rPr>
      </w:pPr>
      <w:r w:rsidRPr="003875A1">
        <w:rPr>
          <w:rFonts w:ascii="Times New Roman" w:hAnsi="Times New Roman" w:cs="Times New Roman"/>
          <w:i/>
          <w:iCs/>
          <w:sz w:val="24"/>
          <w:szCs w:val="24"/>
          <w:lang w:val="sr-Cyrl-CS"/>
        </w:rPr>
        <w:t>Предмет</w:t>
      </w:r>
      <w:r w:rsidRPr="003875A1">
        <w:rPr>
          <w:rFonts w:ascii="Times New Roman" w:hAnsi="Times New Roman" w:cs="Times New Roman"/>
          <w:i/>
          <w:iCs/>
          <w:sz w:val="24"/>
          <w:szCs w:val="24"/>
        </w:rPr>
        <w:t> </w:t>
      </w:r>
    </w:p>
    <w:p w:rsidR="00753676" w:rsidRPr="003875A1" w:rsidRDefault="00333F20" w:rsidP="00753676">
      <w:pPr>
        <w:spacing w:before="150" w:after="150" w:line="240" w:lineRule="auto"/>
        <w:ind w:left="3600" w:firstLine="720"/>
        <w:rPr>
          <w:rFonts w:ascii="Times New Roman" w:hAnsi="Times New Roman" w:cs="Times New Roman"/>
          <w:sz w:val="24"/>
          <w:szCs w:val="24"/>
          <w:lang w:val="ru-RU"/>
        </w:rPr>
      </w:pPr>
      <w:r w:rsidRPr="003875A1">
        <w:rPr>
          <w:rFonts w:ascii="Times New Roman" w:hAnsi="Times New Roman" w:cs="Times New Roman"/>
          <w:sz w:val="24"/>
          <w:szCs w:val="24"/>
          <w:lang w:val="ru-RU"/>
        </w:rPr>
        <w:t>Члан 1.</w:t>
      </w:r>
    </w:p>
    <w:p w:rsidR="00333F20" w:rsidRPr="00694ED0" w:rsidRDefault="00333F20" w:rsidP="005B3083">
      <w:pPr>
        <w:spacing w:after="0" w:line="240" w:lineRule="auto"/>
        <w:ind w:right="-187" w:firstLine="475"/>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Овом уредбом уређују се</w:t>
      </w:r>
      <w:r w:rsidRPr="00D2204F">
        <w:rPr>
          <w:rFonts w:ascii="Times New Roman" w:hAnsi="Times New Roman" w:cs="Times New Roman"/>
          <w:sz w:val="24"/>
          <w:szCs w:val="24"/>
          <w:lang w:val="sr-Cyrl-CS"/>
        </w:rPr>
        <w:t xml:space="preserve"> услови,</w:t>
      </w:r>
      <w:r w:rsidRPr="003875A1">
        <w:rPr>
          <w:rFonts w:ascii="Times New Roman" w:hAnsi="Times New Roman" w:cs="Times New Roman"/>
          <w:sz w:val="24"/>
          <w:szCs w:val="24"/>
          <w:lang w:val="ru-RU"/>
        </w:rPr>
        <w:t xml:space="preserve"> поступак и начин </w:t>
      </w:r>
      <w:r w:rsidRPr="00694ED0">
        <w:rPr>
          <w:rFonts w:ascii="Times New Roman" w:hAnsi="Times New Roman" w:cs="Times New Roman"/>
          <w:sz w:val="24"/>
          <w:szCs w:val="24"/>
          <w:lang w:val="ru-RU"/>
        </w:rPr>
        <w:t xml:space="preserve">продаје капитала и имовине </w:t>
      </w:r>
      <w:r w:rsidRPr="00694ED0">
        <w:rPr>
          <w:rFonts w:ascii="Times New Roman" w:hAnsi="Times New Roman" w:cs="Times New Roman"/>
          <w:sz w:val="24"/>
          <w:szCs w:val="24"/>
          <w:lang w:val="sr-Cyrl-CS"/>
        </w:rPr>
        <w:t>методом јавног прикупљања понуда са јавним надметањем</w:t>
      </w:r>
      <w:r w:rsidR="00F2005E">
        <w:rPr>
          <w:rFonts w:ascii="Times New Roman" w:hAnsi="Times New Roman" w:cs="Times New Roman"/>
          <w:sz w:val="24"/>
          <w:szCs w:val="24"/>
          <w:lang w:val="sr-Cyrl-CS"/>
        </w:rPr>
        <w:t>,</w:t>
      </w:r>
      <w:r w:rsidRPr="00694ED0">
        <w:rPr>
          <w:rFonts w:ascii="Times New Roman" w:hAnsi="Times New Roman" w:cs="Times New Roman"/>
          <w:sz w:val="24"/>
          <w:szCs w:val="24"/>
          <w:lang w:val="ru-RU"/>
        </w:rPr>
        <w:t xml:space="preserve"> и то: </w:t>
      </w:r>
    </w:p>
    <w:p w:rsidR="00333F20" w:rsidRPr="003875A1" w:rsidRDefault="005B3083" w:rsidP="005B3083">
      <w:pPr>
        <w:pStyle w:val="Normal1"/>
        <w:spacing w:before="0" w:beforeAutospacing="0" w:after="0" w:afterAutospacing="0"/>
        <w:ind w:right="-187" w:firstLine="47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w:t>
      </w:r>
      <w:r w:rsidR="00333F20" w:rsidRPr="00694ED0">
        <w:rPr>
          <w:rFonts w:ascii="Times New Roman" w:hAnsi="Times New Roman" w:cs="Times New Roman"/>
          <w:sz w:val="24"/>
          <w:szCs w:val="24"/>
          <w:lang w:val="ru-RU"/>
        </w:rPr>
        <w:t>друштвеног, односно јавног капитала (у д</w:t>
      </w:r>
      <w:r>
        <w:rPr>
          <w:rFonts w:ascii="Times New Roman" w:hAnsi="Times New Roman" w:cs="Times New Roman"/>
          <w:sz w:val="24"/>
          <w:szCs w:val="24"/>
          <w:lang w:val="ru-RU"/>
        </w:rPr>
        <w:t xml:space="preserve">аљем тексту: капитал) и имовине </w:t>
      </w:r>
      <w:r w:rsidR="00333F20" w:rsidRPr="00694ED0">
        <w:rPr>
          <w:rFonts w:ascii="Times New Roman" w:hAnsi="Times New Roman" w:cs="Times New Roman"/>
          <w:sz w:val="24"/>
          <w:szCs w:val="24"/>
          <w:lang w:val="ru-RU"/>
        </w:rPr>
        <w:t>у предузећима и другим правним лицима, укључујући и јавна предузећа и</w:t>
      </w:r>
      <w:r w:rsidR="00333F20" w:rsidRPr="003875A1">
        <w:rPr>
          <w:rFonts w:ascii="Times New Roman" w:hAnsi="Times New Roman" w:cs="Times New Roman"/>
          <w:sz w:val="24"/>
          <w:szCs w:val="24"/>
          <w:lang w:val="ru-RU"/>
        </w:rPr>
        <w:t xml:space="preserve"> јавни капитал исказан у акцијама или уделима; </w:t>
      </w:r>
    </w:p>
    <w:p w:rsidR="00333F20" w:rsidRPr="003875A1" w:rsidRDefault="00333F20" w:rsidP="005B3083">
      <w:pPr>
        <w:pStyle w:val="Normal1"/>
        <w:spacing w:before="0" w:beforeAutospacing="0" w:after="0" w:afterAutospacing="0"/>
        <w:ind w:right="-187" w:firstLine="47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 </w:t>
      </w:r>
      <w:r w:rsidRPr="003875A1">
        <w:rPr>
          <w:rFonts w:ascii="Times New Roman" w:hAnsi="Times New Roman" w:cs="Times New Roman"/>
          <w:sz w:val="24"/>
          <w:szCs w:val="24"/>
          <w:lang w:val="ru-RU"/>
        </w:rPr>
        <w:t xml:space="preserve">акција, односно удела после раскида уговора о продаји капитала; </w:t>
      </w:r>
    </w:p>
    <w:p w:rsidR="00333F20" w:rsidRPr="003875A1" w:rsidRDefault="00333F20" w:rsidP="005B3083">
      <w:pPr>
        <w:pStyle w:val="Normal1"/>
        <w:spacing w:before="0" w:beforeAutospacing="0" w:after="0" w:afterAutospacing="0"/>
        <w:ind w:right="-187" w:firstLine="47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w:t>
      </w:r>
      <w:r w:rsidRPr="003875A1">
        <w:rPr>
          <w:rFonts w:ascii="Times New Roman" w:hAnsi="Times New Roman" w:cs="Times New Roman"/>
          <w:sz w:val="24"/>
          <w:szCs w:val="24"/>
          <w:lang w:val="ru-RU"/>
        </w:rPr>
        <w:t xml:space="preserve">имовине у предузећима код којих је раскинут уговор о продаји капитала; </w:t>
      </w:r>
    </w:p>
    <w:p w:rsidR="00333F20" w:rsidRDefault="00333F20" w:rsidP="00752F96">
      <w:pPr>
        <w:pStyle w:val="Normal1"/>
        <w:tabs>
          <w:tab w:val="left" w:pos="810"/>
        </w:tabs>
        <w:spacing w:before="0" w:beforeAutospacing="0" w:after="0" w:afterAutospacing="0"/>
        <w:ind w:right="-187" w:firstLine="47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 </w:t>
      </w:r>
      <w:r w:rsidRPr="003875A1">
        <w:rPr>
          <w:rFonts w:ascii="Times New Roman" w:hAnsi="Times New Roman" w:cs="Times New Roman"/>
          <w:sz w:val="24"/>
          <w:szCs w:val="24"/>
          <w:lang w:val="ru-RU"/>
        </w:rPr>
        <w:t>акција</w:t>
      </w:r>
      <w:r w:rsidR="005B3083">
        <w:rPr>
          <w:rFonts w:ascii="Times New Roman" w:hAnsi="Times New Roman" w:cs="Times New Roman"/>
          <w:sz w:val="24"/>
          <w:szCs w:val="24"/>
          <w:lang w:val="ru-RU"/>
        </w:rPr>
        <w:t>,</w:t>
      </w:r>
      <w:r w:rsidRPr="003875A1">
        <w:rPr>
          <w:rFonts w:ascii="Times New Roman" w:hAnsi="Times New Roman" w:cs="Times New Roman"/>
          <w:sz w:val="24"/>
          <w:szCs w:val="24"/>
          <w:lang w:val="ru-RU"/>
        </w:rPr>
        <w:t xml:space="preserve"> односно удела Акционарског фонда, као и Фонда за развој Републике Србије и Републичког фонда за пензијско и инвалидско осигурање</w:t>
      </w:r>
      <w:r w:rsidR="00752F96">
        <w:rPr>
          <w:rFonts w:ascii="Times New Roman" w:hAnsi="Times New Roman" w:cs="Times New Roman"/>
          <w:sz w:val="24"/>
          <w:szCs w:val="24"/>
          <w:lang w:val="ru-RU"/>
        </w:rPr>
        <w:t>,</w:t>
      </w:r>
      <w:r w:rsidRPr="003875A1">
        <w:rPr>
          <w:rFonts w:ascii="Times New Roman" w:hAnsi="Times New Roman" w:cs="Times New Roman"/>
          <w:sz w:val="24"/>
          <w:szCs w:val="24"/>
          <w:lang w:val="ru-RU"/>
        </w:rPr>
        <w:t xml:space="preserve"> а када се продају заједно са акцијама, односно уделима Акционарског фонда. </w:t>
      </w:r>
    </w:p>
    <w:p w:rsidR="00752F96" w:rsidRPr="00752F96" w:rsidRDefault="00752F96" w:rsidP="00752F96">
      <w:pPr>
        <w:pStyle w:val="Normal1"/>
        <w:tabs>
          <w:tab w:val="left" w:pos="810"/>
        </w:tabs>
        <w:spacing w:before="0" w:beforeAutospacing="0" w:after="0" w:afterAutospacing="0"/>
        <w:ind w:right="-187" w:firstLine="475"/>
        <w:jc w:val="both"/>
        <w:rPr>
          <w:rFonts w:ascii="Times New Roman" w:hAnsi="Times New Roman" w:cs="Times New Roman"/>
          <w:sz w:val="24"/>
          <w:szCs w:val="24"/>
          <w:lang w:val="ru-RU"/>
        </w:rPr>
      </w:pPr>
    </w:p>
    <w:p w:rsidR="00752F96" w:rsidRDefault="00333F20" w:rsidP="00E817A1">
      <w:pPr>
        <w:tabs>
          <w:tab w:val="left" w:pos="4320"/>
        </w:tabs>
        <w:spacing w:after="0"/>
        <w:ind w:right="270"/>
        <w:jc w:val="center"/>
        <w:rPr>
          <w:rFonts w:ascii="Times New Roman" w:hAnsi="Times New Roman" w:cs="Times New Roman"/>
          <w:caps/>
          <w:sz w:val="24"/>
          <w:szCs w:val="24"/>
          <w:lang w:val="sr-Cyrl-CS"/>
        </w:rPr>
      </w:pPr>
      <w:r w:rsidRPr="009E17E9">
        <w:rPr>
          <w:rFonts w:ascii="Times New Roman" w:hAnsi="Times New Roman" w:cs="Times New Roman"/>
          <w:sz w:val="24"/>
          <w:szCs w:val="24"/>
        </w:rPr>
        <w:t>II</w:t>
      </w:r>
      <w:r w:rsidR="00752F96">
        <w:rPr>
          <w:rFonts w:ascii="Times New Roman" w:hAnsi="Times New Roman" w:cs="Times New Roman"/>
          <w:sz w:val="24"/>
          <w:szCs w:val="24"/>
          <w:lang/>
        </w:rPr>
        <w:t>.</w:t>
      </w:r>
      <w:r w:rsidRPr="009E17E9">
        <w:rPr>
          <w:rFonts w:ascii="Times New Roman" w:hAnsi="Times New Roman" w:cs="Times New Roman"/>
          <w:caps/>
          <w:sz w:val="24"/>
          <w:szCs w:val="24"/>
          <w:lang w:val="sr-Cyrl-CS"/>
        </w:rPr>
        <w:t xml:space="preserve"> Услови</w:t>
      </w:r>
      <w:r w:rsidR="005B0ED8" w:rsidRPr="005B3419">
        <w:rPr>
          <w:rFonts w:ascii="Times New Roman" w:hAnsi="Times New Roman" w:cs="Times New Roman"/>
          <w:caps/>
          <w:sz w:val="24"/>
          <w:szCs w:val="24"/>
          <w:lang w:val="sr-Cyrl-CS"/>
        </w:rPr>
        <w:t xml:space="preserve"> ЗА СПРОВОЂЕЊЕ ПОСТУПКА</w:t>
      </w:r>
    </w:p>
    <w:p w:rsidR="00E817A1" w:rsidRPr="00E81332" w:rsidRDefault="00E817A1" w:rsidP="00E817A1">
      <w:pPr>
        <w:tabs>
          <w:tab w:val="left" w:pos="4320"/>
        </w:tabs>
        <w:spacing w:after="0"/>
        <w:ind w:right="270"/>
        <w:jc w:val="center"/>
        <w:rPr>
          <w:rFonts w:ascii="Times New Roman" w:hAnsi="Times New Roman" w:cs="Times New Roman"/>
          <w:caps/>
          <w:sz w:val="24"/>
          <w:szCs w:val="24"/>
          <w:lang w:val="sr-Cyrl-CS"/>
        </w:rPr>
      </w:pPr>
    </w:p>
    <w:p w:rsidR="00333F20" w:rsidRDefault="00333F20" w:rsidP="00753676">
      <w:pPr>
        <w:spacing w:after="0"/>
        <w:ind w:right="270"/>
        <w:jc w:val="center"/>
        <w:rPr>
          <w:rFonts w:ascii="Times New Roman" w:hAnsi="Times New Roman" w:cs="Times New Roman"/>
          <w:sz w:val="24"/>
          <w:szCs w:val="24"/>
          <w:lang w:val="sr-Cyrl-CS"/>
        </w:rPr>
      </w:pPr>
      <w:r w:rsidRPr="00694ED0">
        <w:rPr>
          <w:rFonts w:ascii="Times New Roman" w:hAnsi="Times New Roman" w:cs="Times New Roman"/>
          <w:sz w:val="24"/>
          <w:szCs w:val="24"/>
          <w:lang w:val="sr-Cyrl-CS"/>
        </w:rPr>
        <w:t>Члан 2.</w:t>
      </w:r>
    </w:p>
    <w:p w:rsidR="00753676" w:rsidRPr="00694ED0" w:rsidRDefault="00753676" w:rsidP="00753676">
      <w:pPr>
        <w:spacing w:after="0"/>
        <w:ind w:right="270"/>
        <w:jc w:val="center"/>
        <w:rPr>
          <w:rFonts w:ascii="Times New Roman" w:hAnsi="Times New Roman" w:cs="Times New Roman"/>
          <w:sz w:val="24"/>
          <w:szCs w:val="24"/>
          <w:lang w:val="sr-Cyrl-CS"/>
        </w:rPr>
      </w:pPr>
    </w:p>
    <w:p w:rsidR="00333F20" w:rsidRPr="00D81C5C" w:rsidRDefault="00333F20" w:rsidP="00753676">
      <w:pPr>
        <w:tabs>
          <w:tab w:val="left" w:pos="9360"/>
        </w:tabs>
        <w:spacing w:after="0"/>
        <w:ind w:right="-180" w:firstLine="720"/>
        <w:jc w:val="both"/>
        <w:rPr>
          <w:rFonts w:ascii="Times New Roman" w:hAnsi="Times New Roman" w:cs="Times New Roman"/>
          <w:sz w:val="24"/>
          <w:szCs w:val="24"/>
          <w:lang w:val="ru-RU"/>
        </w:rPr>
      </w:pPr>
      <w:r w:rsidRPr="00694ED0">
        <w:rPr>
          <w:rFonts w:ascii="Times New Roman" w:hAnsi="Times New Roman" w:cs="Times New Roman"/>
          <w:sz w:val="24"/>
          <w:szCs w:val="24"/>
          <w:lang w:val="sr-Cyrl-CS"/>
        </w:rPr>
        <w:t>Поступак</w:t>
      </w:r>
      <w:r w:rsidRPr="00694ED0">
        <w:rPr>
          <w:rFonts w:ascii="Times New Roman" w:hAnsi="Times New Roman" w:cs="Times New Roman"/>
          <w:sz w:val="24"/>
          <w:szCs w:val="24"/>
          <w:lang w:val="ru-RU"/>
        </w:rPr>
        <w:t xml:space="preserve"> продаје капитала и имовине</w:t>
      </w:r>
      <w:r w:rsidRPr="00694ED0">
        <w:rPr>
          <w:rFonts w:ascii="Times New Roman" w:hAnsi="Times New Roman" w:cs="Times New Roman"/>
          <w:sz w:val="24"/>
          <w:szCs w:val="24"/>
          <w:lang w:val="sr-Cyrl-CS"/>
        </w:rPr>
        <w:t xml:space="preserve"> (у даљем тексту: Поступак) спроводи Агенција за приватизац</w:t>
      </w:r>
      <w:r w:rsidR="00781B9B">
        <w:rPr>
          <w:rFonts w:ascii="Times New Roman" w:hAnsi="Times New Roman" w:cs="Times New Roman"/>
          <w:sz w:val="24"/>
          <w:szCs w:val="24"/>
          <w:lang w:val="sr-Cyrl-CS"/>
        </w:rPr>
        <w:t xml:space="preserve">ију (у даљем тексту Агенција), </w:t>
      </w:r>
      <w:r w:rsidRPr="00694ED0">
        <w:rPr>
          <w:rFonts w:ascii="Times New Roman" w:hAnsi="Times New Roman" w:cs="Times New Roman"/>
          <w:sz w:val="24"/>
          <w:szCs w:val="24"/>
          <w:lang w:val="sr-Cyrl-CS"/>
        </w:rPr>
        <w:t>у складу са законом којим се уређује приватизација и овом уредбом.</w:t>
      </w:r>
    </w:p>
    <w:p w:rsidR="00333F20" w:rsidRDefault="00333F20" w:rsidP="0002434A">
      <w:pPr>
        <w:spacing w:after="0"/>
        <w:ind w:right="270" w:firstLine="720"/>
        <w:jc w:val="center"/>
        <w:rPr>
          <w:rFonts w:ascii="Times New Roman" w:hAnsi="Times New Roman" w:cs="Times New Roman"/>
          <w:i/>
          <w:iCs/>
          <w:sz w:val="24"/>
          <w:szCs w:val="24"/>
          <w:lang w:val="sr-Cyrl-CS"/>
        </w:rPr>
      </w:pPr>
      <w:r w:rsidRPr="00223D1F">
        <w:rPr>
          <w:rFonts w:ascii="Times New Roman" w:hAnsi="Times New Roman" w:cs="Times New Roman"/>
          <w:i/>
          <w:iCs/>
          <w:sz w:val="24"/>
          <w:szCs w:val="24"/>
          <w:lang w:val="ru-RU"/>
        </w:rPr>
        <w:t>Припрема</w:t>
      </w:r>
      <w:r>
        <w:rPr>
          <w:rFonts w:ascii="Times New Roman" w:hAnsi="Times New Roman" w:cs="Times New Roman"/>
          <w:i/>
          <w:iCs/>
          <w:sz w:val="24"/>
          <w:szCs w:val="24"/>
          <w:lang w:val="sr-Latn-CS"/>
        </w:rPr>
        <w:t xml:space="preserve"> </w:t>
      </w:r>
      <w:r>
        <w:rPr>
          <w:rFonts w:ascii="Times New Roman" w:hAnsi="Times New Roman" w:cs="Times New Roman"/>
          <w:i/>
          <w:iCs/>
          <w:sz w:val="24"/>
          <w:szCs w:val="24"/>
          <w:lang w:val="sr-Cyrl-CS"/>
        </w:rPr>
        <w:t>поступка</w:t>
      </w:r>
    </w:p>
    <w:p w:rsidR="00753676" w:rsidRPr="00156B9B" w:rsidRDefault="00753676" w:rsidP="0002434A">
      <w:pPr>
        <w:spacing w:after="0"/>
        <w:ind w:right="270" w:firstLine="720"/>
        <w:jc w:val="center"/>
        <w:rPr>
          <w:rFonts w:ascii="Times New Roman" w:hAnsi="Times New Roman" w:cs="Times New Roman"/>
          <w:i/>
          <w:iCs/>
          <w:caps/>
          <w:sz w:val="24"/>
          <w:szCs w:val="24"/>
          <w:lang w:val="sr-Cyrl-CS"/>
        </w:rPr>
      </w:pPr>
    </w:p>
    <w:p w:rsidR="00333F20" w:rsidRPr="00D2204F" w:rsidRDefault="00333F20" w:rsidP="0002434A">
      <w:pPr>
        <w:spacing w:after="0"/>
        <w:ind w:right="270"/>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3</w:t>
      </w:r>
      <w:r w:rsidRPr="00D2204F">
        <w:rPr>
          <w:rFonts w:ascii="Times New Roman" w:hAnsi="Times New Roman" w:cs="Times New Roman"/>
          <w:sz w:val="24"/>
          <w:szCs w:val="24"/>
          <w:lang w:val="sr-Cyrl-CS"/>
        </w:rPr>
        <w:t>.</w:t>
      </w:r>
    </w:p>
    <w:p w:rsidR="00333F20" w:rsidRPr="003875A1" w:rsidRDefault="00333F20" w:rsidP="0002434A">
      <w:pPr>
        <w:spacing w:after="0" w:line="240" w:lineRule="auto"/>
        <w:ind w:firstLine="72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Припрема</w:t>
      </w:r>
      <w:r>
        <w:rPr>
          <w:rFonts w:ascii="Times New Roman" w:hAnsi="Times New Roman" w:cs="Times New Roman"/>
          <w:sz w:val="24"/>
          <w:szCs w:val="24"/>
          <w:lang w:val="ru-RU"/>
        </w:rPr>
        <w:t xml:space="preserve"> продаје</w:t>
      </w:r>
      <w:r w:rsidRPr="003875A1">
        <w:rPr>
          <w:rFonts w:ascii="Times New Roman" w:hAnsi="Times New Roman" w:cs="Times New Roman"/>
          <w:sz w:val="24"/>
          <w:szCs w:val="24"/>
          <w:lang w:val="ru-RU"/>
        </w:rPr>
        <w:t xml:space="preserve"> обухвата:</w:t>
      </w:r>
    </w:p>
    <w:p w:rsidR="00333F20" w:rsidRPr="003875A1" w:rsidRDefault="00333F20" w:rsidP="0002434A">
      <w:pPr>
        <w:spacing w:after="0" w:line="240" w:lineRule="auto"/>
        <w:ind w:firstLine="72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1) припрему </w:t>
      </w:r>
      <w:r w:rsidRPr="00D2204F">
        <w:rPr>
          <w:rFonts w:ascii="Times New Roman" w:hAnsi="Times New Roman" w:cs="Times New Roman"/>
          <w:sz w:val="24"/>
          <w:szCs w:val="24"/>
          <w:lang w:val="sr-Cyrl-CS"/>
        </w:rPr>
        <w:t>продајне</w:t>
      </w:r>
      <w:r w:rsidRPr="003875A1">
        <w:rPr>
          <w:rFonts w:ascii="Times New Roman" w:hAnsi="Times New Roman" w:cs="Times New Roman"/>
          <w:sz w:val="24"/>
          <w:szCs w:val="24"/>
          <w:lang w:val="ru-RU"/>
        </w:rPr>
        <w:t xml:space="preserve"> документације;</w:t>
      </w:r>
    </w:p>
    <w:p w:rsidR="00333F20" w:rsidRPr="00665095" w:rsidRDefault="00333F20" w:rsidP="00665095">
      <w:pPr>
        <w:spacing w:after="0" w:line="240" w:lineRule="auto"/>
        <w:ind w:firstLine="72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2) објављивање јавног позива за подношење понуда за учешће</w:t>
      </w:r>
      <w:r w:rsidRPr="00D2204F">
        <w:rPr>
          <w:rFonts w:ascii="Times New Roman" w:hAnsi="Times New Roman" w:cs="Times New Roman"/>
          <w:sz w:val="24"/>
          <w:szCs w:val="24"/>
          <w:lang w:val="sr-Cyrl-CS"/>
        </w:rPr>
        <w:t xml:space="preserve"> у Поступку</w:t>
      </w:r>
      <w:r w:rsidRPr="003875A1">
        <w:rPr>
          <w:rFonts w:ascii="Times New Roman" w:hAnsi="Times New Roman" w:cs="Times New Roman"/>
          <w:sz w:val="24"/>
          <w:szCs w:val="24"/>
          <w:lang w:val="ru-RU"/>
        </w:rPr>
        <w:t>.</w:t>
      </w:r>
    </w:p>
    <w:p w:rsidR="00C83CBA" w:rsidRDefault="00C83CBA" w:rsidP="00553FA7">
      <w:pPr>
        <w:spacing w:before="150" w:after="150" w:line="240" w:lineRule="auto"/>
        <w:jc w:val="center"/>
        <w:rPr>
          <w:rFonts w:ascii="Times New Roman" w:hAnsi="Times New Roman" w:cs="Times New Roman"/>
          <w:i/>
          <w:iCs/>
          <w:sz w:val="24"/>
          <w:szCs w:val="24"/>
          <w:lang w:val="sr-Cyrl-CS"/>
        </w:rPr>
      </w:pPr>
    </w:p>
    <w:p w:rsidR="00333F20" w:rsidRDefault="00333F20" w:rsidP="0002434A">
      <w:pPr>
        <w:spacing w:after="0" w:line="240" w:lineRule="auto"/>
        <w:jc w:val="center"/>
        <w:rPr>
          <w:rFonts w:ascii="Times New Roman" w:hAnsi="Times New Roman" w:cs="Times New Roman"/>
          <w:i/>
          <w:iCs/>
          <w:sz w:val="24"/>
          <w:szCs w:val="24"/>
          <w:lang w:val="sr-Cyrl-CS"/>
        </w:rPr>
      </w:pPr>
      <w:r w:rsidRPr="00D2204F">
        <w:rPr>
          <w:rFonts w:ascii="Times New Roman" w:hAnsi="Times New Roman" w:cs="Times New Roman"/>
          <w:i/>
          <w:iCs/>
          <w:sz w:val="24"/>
          <w:szCs w:val="24"/>
          <w:lang w:val="sr-Cyrl-CS"/>
        </w:rPr>
        <w:t>Продајна документација</w:t>
      </w:r>
    </w:p>
    <w:p w:rsidR="0002434A" w:rsidRPr="003875A1" w:rsidRDefault="0002434A" w:rsidP="0002434A">
      <w:pPr>
        <w:spacing w:after="0" w:line="240" w:lineRule="auto"/>
        <w:jc w:val="center"/>
        <w:rPr>
          <w:rFonts w:ascii="Times New Roman" w:hAnsi="Times New Roman" w:cs="Times New Roman"/>
          <w:i/>
          <w:iCs/>
          <w:sz w:val="24"/>
          <w:szCs w:val="24"/>
          <w:lang w:val="ru-RU"/>
        </w:rPr>
      </w:pPr>
    </w:p>
    <w:p w:rsidR="00333F20" w:rsidRPr="003875A1" w:rsidRDefault="00333F20" w:rsidP="0002434A">
      <w:pPr>
        <w:spacing w:after="0" w:line="240" w:lineRule="auto"/>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Pr>
          <w:rFonts w:ascii="Times New Roman" w:hAnsi="Times New Roman" w:cs="Times New Roman"/>
          <w:sz w:val="24"/>
          <w:szCs w:val="24"/>
          <w:lang w:val="sr-Cyrl-CS"/>
        </w:rPr>
        <w:t>4</w:t>
      </w:r>
      <w:r w:rsidRPr="00D2204F">
        <w:rPr>
          <w:rFonts w:ascii="Times New Roman" w:hAnsi="Times New Roman" w:cs="Times New Roman"/>
          <w:sz w:val="24"/>
          <w:szCs w:val="24"/>
          <w:lang w:val="sr-Latn-CS"/>
        </w:rPr>
        <w:t>.</w:t>
      </w:r>
    </w:p>
    <w:p w:rsidR="00333F20" w:rsidRPr="00D2204F" w:rsidRDefault="00333F20" w:rsidP="0002434A">
      <w:pPr>
        <w:spacing w:after="0" w:line="240" w:lineRule="auto"/>
        <w:ind w:firstLine="540"/>
        <w:jc w:val="both"/>
        <w:rPr>
          <w:rFonts w:ascii="Times New Roman" w:hAnsi="Times New Roman" w:cs="Times New Roman"/>
          <w:kern w:val="36"/>
          <w:sz w:val="24"/>
          <w:szCs w:val="24"/>
          <w:lang w:val="sr-Cyrl-CS"/>
        </w:rPr>
      </w:pPr>
      <w:r w:rsidRPr="003875A1">
        <w:rPr>
          <w:rFonts w:ascii="Times New Roman" w:hAnsi="Times New Roman" w:cs="Times New Roman"/>
          <w:kern w:val="36"/>
          <w:sz w:val="24"/>
          <w:szCs w:val="24"/>
          <w:lang w:val="ru-RU"/>
        </w:rPr>
        <w:t xml:space="preserve">Продајну документацију </w:t>
      </w:r>
      <w:r w:rsidRPr="00D2204F">
        <w:rPr>
          <w:rFonts w:ascii="Times New Roman" w:hAnsi="Times New Roman" w:cs="Times New Roman"/>
          <w:kern w:val="36"/>
          <w:sz w:val="24"/>
          <w:szCs w:val="24"/>
          <w:lang w:val="sr-Cyrl-CS"/>
        </w:rPr>
        <w:t>чини</w:t>
      </w:r>
      <w:r w:rsidRPr="003875A1">
        <w:rPr>
          <w:rFonts w:ascii="Times New Roman" w:hAnsi="Times New Roman" w:cs="Times New Roman"/>
          <w:kern w:val="36"/>
          <w:sz w:val="24"/>
          <w:szCs w:val="24"/>
          <w:lang w:val="ru-RU"/>
        </w:rPr>
        <w:t>:</w:t>
      </w:r>
    </w:p>
    <w:p w:rsidR="00333F20" w:rsidRPr="00D2204F" w:rsidRDefault="00333F20" w:rsidP="0002434A">
      <w:pPr>
        <w:pStyle w:val="ListParagraph"/>
        <w:numPr>
          <w:ilvl w:val="0"/>
          <w:numId w:val="1"/>
        </w:numPr>
        <w:jc w:val="both"/>
        <w:rPr>
          <w:kern w:val="36"/>
        </w:rPr>
      </w:pPr>
      <w:r w:rsidRPr="00D2204F">
        <w:rPr>
          <w:kern w:val="36"/>
          <w:lang w:val="sr-Cyrl-CS"/>
        </w:rPr>
        <w:t>уговор о чувању поверљивих података;</w:t>
      </w:r>
    </w:p>
    <w:p w:rsidR="00333F20" w:rsidRPr="00D2204F" w:rsidRDefault="00333F20" w:rsidP="0002434A">
      <w:pPr>
        <w:pStyle w:val="ListParagraph"/>
        <w:numPr>
          <w:ilvl w:val="0"/>
          <w:numId w:val="1"/>
        </w:numPr>
        <w:jc w:val="both"/>
        <w:rPr>
          <w:kern w:val="36"/>
        </w:rPr>
      </w:pPr>
      <w:r w:rsidRPr="00D2204F">
        <w:rPr>
          <w:kern w:val="36"/>
          <w:lang w:val="sr-Cyrl-CS"/>
        </w:rPr>
        <w:t>упутство за понуђаче;</w:t>
      </w:r>
    </w:p>
    <w:p w:rsidR="00333F20" w:rsidRPr="00D2204F" w:rsidRDefault="00333F20" w:rsidP="0002434A">
      <w:pPr>
        <w:pStyle w:val="ListParagraph"/>
        <w:numPr>
          <w:ilvl w:val="0"/>
          <w:numId w:val="1"/>
        </w:numPr>
        <w:jc w:val="both"/>
        <w:rPr>
          <w:kern w:val="36"/>
        </w:rPr>
      </w:pPr>
      <w:r w:rsidRPr="00D2204F">
        <w:rPr>
          <w:kern w:val="36"/>
          <w:lang w:val="sr-Cyrl-CS"/>
        </w:rPr>
        <w:t>образац пријаве за учествовање у Поступку;</w:t>
      </w:r>
    </w:p>
    <w:p w:rsidR="00333F20" w:rsidRPr="0002434A" w:rsidRDefault="00333F20" w:rsidP="0002434A">
      <w:pPr>
        <w:pStyle w:val="ListParagraph"/>
        <w:numPr>
          <w:ilvl w:val="0"/>
          <w:numId w:val="1"/>
        </w:numPr>
        <w:jc w:val="both"/>
        <w:rPr>
          <w:kern w:val="36"/>
        </w:rPr>
      </w:pPr>
      <w:r w:rsidRPr="00D2204F">
        <w:rPr>
          <w:kern w:val="36"/>
          <w:lang w:val="sr-Cyrl-CS"/>
        </w:rPr>
        <w:t>нацрт уговора о продаји</w:t>
      </w:r>
      <w:r w:rsidRPr="00D2204F">
        <w:rPr>
          <w:kern w:val="36"/>
          <w:lang w:val="en-US"/>
        </w:rPr>
        <w:t>.</w:t>
      </w:r>
    </w:p>
    <w:p w:rsidR="00333F20" w:rsidRPr="00D2204F" w:rsidRDefault="00333F20" w:rsidP="0002434A">
      <w:pPr>
        <w:spacing w:after="0"/>
        <w:ind w:firstLine="540"/>
        <w:jc w:val="both"/>
        <w:rPr>
          <w:rFonts w:ascii="Times New Roman" w:hAnsi="Times New Roman" w:cs="Times New Roman"/>
          <w:kern w:val="36"/>
          <w:sz w:val="24"/>
          <w:szCs w:val="24"/>
          <w:lang w:val="sr-Cyrl-CS"/>
        </w:rPr>
      </w:pPr>
      <w:r w:rsidRPr="00D2204F">
        <w:rPr>
          <w:rFonts w:ascii="Times New Roman" w:hAnsi="Times New Roman" w:cs="Times New Roman"/>
          <w:kern w:val="36"/>
          <w:sz w:val="24"/>
          <w:szCs w:val="24"/>
          <w:lang w:val="sr-Cyrl-CS"/>
        </w:rPr>
        <w:t>Поред документације из става 1. овог члана, продајну документацију чини и приватизациона документација која садржи:</w:t>
      </w:r>
    </w:p>
    <w:p w:rsidR="00333F20" w:rsidRPr="00D2204F" w:rsidRDefault="00665095" w:rsidP="0002434A">
      <w:pPr>
        <w:pStyle w:val="ListParagraph"/>
        <w:numPr>
          <w:ilvl w:val="0"/>
          <w:numId w:val="5"/>
        </w:numPr>
        <w:jc w:val="both"/>
        <w:rPr>
          <w:kern w:val="36"/>
          <w:lang w:val="sr-Cyrl-CS"/>
        </w:rPr>
      </w:pPr>
      <w:r>
        <w:rPr>
          <w:kern w:val="36"/>
          <w:lang w:val="sr-Cyrl-CS"/>
        </w:rPr>
        <w:t>у п</w:t>
      </w:r>
      <w:r w:rsidR="00333F20" w:rsidRPr="00D2204F">
        <w:rPr>
          <w:kern w:val="36"/>
          <w:lang w:val="sr-Cyrl-CS"/>
        </w:rPr>
        <w:t>оступку продаје капитала:</w:t>
      </w:r>
    </w:p>
    <w:p w:rsidR="00333F20" w:rsidRPr="00D2204F" w:rsidRDefault="00333F20" w:rsidP="00665095">
      <w:pPr>
        <w:pStyle w:val="ListParagraph"/>
        <w:numPr>
          <w:ilvl w:val="0"/>
          <w:numId w:val="7"/>
        </w:numPr>
        <w:tabs>
          <w:tab w:val="left" w:pos="990"/>
        </w:tabs>
        <w:ind w:left="630" w:hanging="90"/>
        <w:jc w:val="both"/>
        <w:rPr>
          <w:lang w:val="sr-Cyrl-CS"/>
        </w:rPr>
      </w:pPr>
      <w:r w:rsidRPr="00D2204F">
        <w:rPr>
          <w:lang w:val="sr-Cyrl-CS"/>
        </w:rPr>
        <w:t>основне податке о субјекту приватизације;</w:t>
      </w:r>
    </w:p>
    <w:p w:rsidR="00333F20" w:rsidRPr="00D2204F" w:rsidRDefault="00333F20" w:rsidP="00665095">
      <w:pPr>
        <w:pStyle w:val="ListParagraph"/>
        <w:numPr>
          <w:ilvl w:val="0"/>
          <w:numId w:val="7"/>
        </w:numPr>
        <w:tabs>
          <w:tab w:val="left" w:pos="990"/>
        </w:tabs>
        <w:ind w:left="630" w:hanging="90"/>
        <w:jc w:val="both"/>
        <w:rPr>
          <w:lang w:val="sr-Cyrl-CS"/>
        </w:rPr>
      </w:pPr>
      <w:r w:rsidRPr="00D2204F">
        <w:rPr>
          <w:lang w:val="sr-Cyrl-CS"/>
        </w:rPr>
        <w:t>податке о стању средстава и обавеза (преглед непокретности, преглед најважније опреме, преглед имовине и потраживања која су предмет судских спорова са износом вредности спорова, преглед обавеза које су предмет судских спорова са износом вредности спорова, преглед имовине која је под хипотеком и преглед имовине других правних лица над којима субјект приватизације има хипотеку);</w:t>
      </w:r>
    </w:p>
    <w:p w:rsidR="00333F20" w:rsidRPr="00D2204F" w:rsidRDefault="00333F20" w:rsidP="00EA1105">
      <w:pPr>
        <w:pStyle w:val="ListParagraph"/>
        <w:numPr>
          <w:ilvl w:val="0"/>
          <w:numId w:val="7"/>
        </w:numPr>
        <w:tabs>
          <w:tab w:val="left" w:pos="900"/>
          <w:tab w:val="left" w:pos="1080"/>
        </w:tabs>
        <w:ind w:left="0" w:firstLine="630"/>
        <w:jc w:val="both"/>
        <w:rPr>
          <w:lang w:val="sr-Cyrl-CS"/>
        </w:rPr>
      </w:pPr>
      <w:r w:rsidRPr="00D2204F">
        <w:rPr>
          <w:lang w:val="sr-Cyrl-CS"/>
        </w:rPr>
        <w:t xml:space="preserve">анализу досадашњег пословања субјекта приватизације (преглед организационе структуре са бројем запослених, старосном и квалификационом структуром, преглед укупног прихода по основним врстама производа, односно услуга, </w:t>
      </w:r>
      <w:r w:rsidR="00CA5D94">
        <w:rPr>
          <w:lang w:val="sr-Cyrl-CS"/>
        </w:rPr>
        <w:t>структури тржишта</w:t>
      </w:r>
      <w:r w:rsidR="00CA5D94">
        <w:rPr>
          <w:lang w:val="en-US"/>
        </w:rPr>
        <w:t>,</w:t>
      </w:r>
      <w:r w:rsidRPr="00D2204F">
        <w:rPr>
          <w:lang w:val="sr-Cyrl-CS"/>
        </w:rPr>
        <w:t xml:space="preserve"> преглед трошкова пословања);</w:t>
      </w:r>
    </w:p>
    <w:p w:rsidR="00333F20" w:rsidRPr="00D2204F" w:rsidRDefault="00333F20" w:rsidP="00EA1105">
      <w:pPr>
        <w:pStyle w:val="ListParagraph"/>
        <w:numPr>
          <w:ilvl w:val="0"/>
          <w:numId w:val="7"/>
        </w:numPr>
        <w:tabs>
          <w:tab w:val="left" w:pos="990"/>
          <w:tab w:val="left" w:pos="1080"/>
        </w:tabs>
        <w:ind w:left="630" w:hanging="90"/>
        <w:jc w:val="both"/>
        <w:rPr>
          <w:lang w:val="sr-Cyrl-CS"/>
        </w:rPr>
      </w:pPr>
      <w:r w:rsidRPr="00D2204F">
        <w:rPr>
          <w:lang w:val="sr-Cyrl-CS"/>
        </w:rPr>
        <w:t>статусну документацију;</w:t>
      </w:r>
    </w:p>
    <w:p w:rsidR="00333F20" w:rsidRPr="00D2204F" w:rsidRDefault="00333F20" w:rsidP="00665095">
      <w:pPr>
        <w:pStyle w:val="ListParagraph"/>
        <w:numPr>
          <w:ilvl w:val="0"/>
          <w:numId w:val="7"/>
        </w:numPr>
        <w:tabs>
          <w:tab w:val="left" w:pos="990"/>
        </w:tabs>
        <w:ind w:left="630" w:hanging="90"/>
        <w:jc w:val="both"/>
        <w:rPr>
          <w:lang w:val="sr-Cyrl-CS"/>
        </w:rPr>
      </w:pPr>
      <w:r w:rsidRPr="00D2204F">
        <w:rPr>
          <w:lang w:val="sr-Cyrl-CS"/>
        </w:rPr>
        <w:t>имовинско- правну документацију;</w:t>
      </w:r>
    </w:p>
    <w:p w:rsidR="00333F20" w:rsidRPr="00D2204F" w:rsidRDefault="00333F20" w:rsidP="0090478F">
      <w:pPr>
        <w:pStyle w:val="ListParagraph"/>
        <w:numPr>
          <w:ilvl w:val="0"/>
          <w:numId w:val="7"/>
        </w:numPr>
        <w:tabs>
          <w:tab w:val="left" w:pos="630"/>
          <w:tab w:val="left" w:pos="990"/>
        </w:tabs>
        <w:ind w:left="0" w:firstLine="540"/>
        <w:jc w:val="both"/>
        <w:rPr>
          <w:lang w:val="sr-Cyrl-CS"/>
        </w:rPr>
      </w:pPr>
      <w:r w:rsidRPr="00D2204F">
        <w:rPr>
          <w:lang w:val="sr-Cyrl-CS"/>
        </w:rPr>
        <w:t>финансијске извештаје за последње три године, заједно са извештајем ревизора ако постоји обавеза сачињавања ревизорског извештаја;</w:t>
      </w:r>
    </w:p>
    <w:p w:rsidR="00333F20" w:rsidRPr="00D2204F" w:rsidRDefault="00333F20" w:rsidP="00665095">
      <w:pPr>
        <w:pStyle w:val="ListParagraph"/>
        <w:numPr>
          <w:ilvl w:val="0"/>
          <w:numId w:val="7"/>
        </w:numPr>
        <w:tabs>
          <w:tab w:val="left" w:pos="990"/>
        </w:tabs>
        <w:ind w:left="630" w:hanging="90"/>
        <w:jc w:val="both"/>
        <w:rPr>
          <w:lang w:val="sr-Cyrl-CS"/>
        </w:rPr>
      </w:pPr>
      <w:r w:rsidRPr="00D2204F">
        <w:rPr>
          <w:lang w:val="sr-Cyrl-CS"/>
        </w:rPr>
        <w:t>податке о процени вредности капитала;</w:t>
      </w:r>
    </w:p>
    <w:p w:rsidR="00333F20" w:rsidRPr="00D2204F" w:rsidRDefault="00333F20" w:rsidP="00665095">
      <w:pPr>
        <w:pStyle w:val="ListParagraph"/>
        <w:numPr>
          <w:ilvl w:val="0"/>
          <w:numId w:val="7"/>
        </w:numPr>
        <w:tabs>
          <w:tab w:val="left" w:pos="990"/>
        </w:tabs>
        <w:ind w:left="630" w:hanging="90"/>
        <w:jc w:val="both"/>
        <w:rPr>
          <w:lang w:val="sr-Cyrl-CS"/>
        </w:rPr>
      </w:pPr>
      <w:r w:rsidRPr="00D2204F">
        <w:rPr>
          <w:lang w:val="sr-Cyrl-CS"/>
        </w:rPr>
        <w:t>спецификацију имовине, права и обавеза субјекта приватизације (која ће бити саставни део уговора о продаји);</w:t>
      </w:r>
    </w:p>
    <w:p w:rsidR="00333F20" w:rsidRPr="0002434A" w:rsidRDefault="00333F20" w:rsidP="00980B76">
      <w:pPr>
        <w:pStyle w:val="ListParagraph"/>
        <w:numPr>
          <w:ilvl w:val="0"/>
          <w:numId w:val="7"/>
        </w:numPr>
        <w:tabs>
          <w:tab w:val="left" w:pos="990"/>
          <w:tab w:val="left" w:pos="1080"/>
        </w:tabs>
        <w:ind w:left="630" w:hanging="90"/>
        <w:jc w:val="both"/>
        <w:rPr>
          <w:kern w:val="36"/>
          <w:lang w:val="sr-Cyrl-CS"/>
        </w:rPr>
      </w:pPr>
      <w:r w:rsidRPr="00D2204F">
        <w:rPr>
          <w:lang w:val="sr-Cyrl-CS"/>
        </w:rPr>
        <w:t>изјаву одговорног лица  о тачности и свеобухватности података.</w:t>
      </w:r>
    </w:p>
    <w:p w:rsidR="00333F20" w:rsidRPr="00D2204F" w:rsidRDefault="00333F20" w:rsidP="0002434A">
      <w:pPr>
        <w:pStyle w:val="ListParagraph"/>
        <w:numPr>
          <w:ilvl w:val="0"/>
          <w:numId w:val="5"/>
        </w:numPr>
        <w:jc w:val="both"/>
        <w:rPr>
          <w:kern w:val="36"/>
          <w:lang w:val="sr-Cyrl-CS"/>
        </w:rPr>
      </w:pPr>
      <w:r>
        <w:rPr>
          <w:kern w:val="36"/>
          <w:lang w:val="sr-Cyrl-CS"/>
        </w:rPr>
        <w:t xml:space="preserve">у </w:t>
      </w:r>
      <w:r w:rsidR="00665095">
        <w:rPr>
          <w:kern w:val="36"/>
          <w:lang w:val="sr-Cyrl-BA"/>
        </w:rPr>
        <w:t>п</w:t>
      </w:r>
      <w:r w:rsidRPr="00D2204F">
        <w:rPr>
          <w:kern w:val="36"/>
          <w:lang w:val="sr-Cyrl-CS"/>
        </w:rPr>
        <w:t>оступку продаје имовине:</w:t>
      </w:r>
    </w:p>
    <w:p w:rsidR="00333F20" w:rsidRPr="00573FFD" w:rsidRDefault="00980B76" w:rsidP="00980B76">
      <w:pPr>
        <w:pStyle w:val="ListParagraph"/>
        <w:ind w:left="0"/>
        <w:jc w:val="both"/>
        <w:rPr>
          <w:lang w:val="sr-Cyrl-CS"/>
        </w:rPr>
      </w:pPr>
      <w:r>
        <w:rPr>
          <w:lang/>
        </w:rPr>
        <w:t xml:space="preserve">         (1)  </w:t>
      </w:r>
      <w:r w:rsidR="00333F20" w:rsidRPr="00573FFD">
        <w:rPr>
          <w:lang w:val="sr-Cyrl-CS"/>
        </w:rPr>
        <w:t>програм за продају имовине односно извод из програма за продају имовине који се односи на предмет продаје;</w:t>
      </w:r>
    </w:p>
    <w:p w:rsidR="00333F20" w:rsidRPr="0002434A" w:rsidRDefault="00A54F01" w:rsidP="00A54F01">
      <w:pPr>
        <w:pStyle w:val="ListParagraph"/>
        <w:ind w:left="0"/>
        <w:jc w:val="both"/>
        <w:rPr>
          <w:kern w:val="36"/>
          <w:lang w:val="sr-Cyrl-CS"/>
        </w:rPr>
      </w:pPr>
      <w:r>
        <w:rPr>
          <w:lang/>
        </w:rPr>
        <w:t xml:space="preserve">         (2)  </w:t>
      </w:r>
      <w:r w:rsidR="00333F20" w:rsidRPr="00573FFD">
        <w:rPr>
          <w:lang w:val="sr-Cyrl-CS"/>
        </w:rPr>
        <w:t>изјаву одговорног лица  о тачности и свеобухватности података.</w:t>
      </w:r>
    </w:p>
    <w:p w:rsidR="00333F20" w:rsidRPr="00694ED0" w:rsidRDefault="00333F20" w:rsidP="0002434A">
      <w:pPr>
        <w:spacing w:after="0"/>
        <w:ind w:firstLine="720"/>
        <w:jc w:val="both"/>
        <w:rPr>
          <w:rFonts w:ascii="Times New Roman" w:hAnsi="Times New Roman" w:cs="Times New Roman"/>
          <w:kern w:val="36"/>
          <w:sz w:val="24"/>
          <w:szCs w:val="24"/>
          <w:lang w:val="sr-Cyrl-CS"/>
        </w:rPr>
      </w:pPr>
      <w:r w:rsidRPr="00694ED0">
        <w:rPr>
          <w:rFonts w:ascii="Times New Roman" w:hAnsi="Times New Roman" w:cs="Times New Roman"/>
          <w:kern w:val="36"/>
          <w:sz w:val="24"/>
          <w:szCs w:val="24"/>
          <w:lang w:val="ru-RU"/>
        </w:rPr>
        <w:t xml:space="preserve">Приватизациону документацију </w:t>
      </w:r>
      <w:r w:rsidRPr="00694ED0">
        <w:rPr>
          <w:rFonts w:ascii="Times New Roman" w:hAnsi="Times New Roman" w:cs="Times New Roman"/>
          <w:kern w:val="36"/>
          <w:sz w:val="24"/>
          <w:szCs w:val="24"/>
          <w:lang w:val="sr-Cyrl-CS"/>
        </w:rPr>
        <w:t xml:space="preserve">из става 2. тачка 1) овог члана </w:t>
      </w:r>
      <w:r w:rsidRPr="00694ED0">
        <w:rPr>
          <w:rFonts w:ascii="Times New Roman" w:hAnsi="Times New Roman" w:cs="Times New Roman"/>
          <w:kern w:val="36"/>
          <w:sz w:val="24"/>
          <w:szCs w:val="24"/>
          <w:lang w:val="ru-RU"/>
        </w:rPr>
        <w:t>прип</w:t>
      </w:r>
      <w:r w:rsidRPr="00694ED0">
        <w:rPr>
          <w:rFonts w:ascii="Times New Roman" w:hAnsi="Times New Roman" w:cs="Times New Roman"/>
          <w:kern w:val="36"/>
          <w:sz w:val="24"/>
          <w:szCs w:val="24"/>
          <w:lang w:val="sr-Cyrl-CS"/>
        </w:rPr>
        <w:t>р</w:t>
      </w:r>
      <w:r w:rsidRPr="00694ED0">
        <w:rPr>
          <w:rFonts w:ascii="Times New Roman" w:hAnsi="Times New Roman" w:cs="Times New Roman"/>
          <w:kern w:val="36"/>
          <w:sz w:val="24"/>
          <w:szCs w:val="24"/>
          <w:lang w:val="ru-RU"/>
        </w:rPr>
        <w:t>ема субјект приватизације и доставља</w:t>
      </w:r>
      <w:r w:rsidRPr="00694ED0">
        <w:rPr>
          <w:rFonts w:ascii="Times New Roman" w:hAnsi="Times New Roman" w:cs="Times New Roman"/>
          <w:kern w:val="36"/>
          <w:sz w:val="24"/>
          <w:szCs w:val="24"/>
          <w:lang w:val="sr-Cyrl-CS"/>
        </w:rPr>
        <w:t xml:space="preserve"> је</w:t>
      </w:r>
      <w:r w:rsidRPr="00694ED0">
        <w:rPr>
          <w:rFonts w:ascii="Times New Roman" w:hAnsi="Times New Roman" w:cs="Times New Roman"/>
          <w:kern w:val="36"/>
          <w:sz w:val="24"/>
          <w:szCs w:val="24"/>
          <w:lang w:val="ru-RU"/>
        </w:rPr>
        <w:t xml:space="preserve"> Агенцији у </w:t>
      </w:r>
      <w:r w:rsidR="003F49CD">
        <w:rPr>
          <w:rFonts w:ascii="Times New Roman" w:hAnsi="Times New Roman" w:cs="Times New Roman"/>
          <w:kern w:val="36"/>
          <w:sz w:val="24"/>
          <w:szCs w:val="24"/>
          <w:lang w:val="sr-Cyrl-CS"/>
        </w:rPr>
        <w:t xml:space="preserve">року од 30 дана од дана </w:t>
      </w:r>
      <w:r w:rsidR="003F49CD">
        <w:rPr>
          <w:rFonts w:ascii="Times New Roman" w:hAnsi="Times New Roman" w:cs="Times New Roman"/>
          <w:kern w:val="36"/>
          <w:sz w:val="24"/>
          <w:szCs w:val="24"/>
          <w:lang/>
        </w:rPr>
        <w:t xml:space="preserve">када је </w:t>
      </w:r>
      <w:r w:rsidR="003F49CD">
        <w:rPr>
          <w:rFonts w:ascii="Times New Roman" w:hAnsi="Times New Roman" w:cs="Times New Roman"/>
          <w:kern w:val="36"/>
          <w:sz w:val="24"/>
          <w:szCs w:val="24"/>
          <w:lang w:val="sr-Cyrl-CS"/>
        </w:rPr>
        <w:t xml:space="preserve">Агенција доставила одлуку о моделу приватизације </w:t>
      </w:r>
      <w:r w:rsidRPr="00694ED0">
        <w:rPr>
          <w:rFonts w:ascii="Times New Roman" w:hAnsi="Times New Roman" w:cs="Times New Roman"/>
          <w:kern w:val="36"/>
          <w:sz w:val="24"/>
          <w:szCs w:val="24"/>
          <w:lang w:val="sr-Cyrl-CS"/>
        </w:rPr>
        <w:t>субјект</w:t>
      </w:r>
      <w:r w:rsidR="003F49CD">
        <w:rPr>
          <w:rFonts w:ascii="Times New Roman" w:hAnsi="Times New Roman" w:cs="Times New Roman"/>
          <w:kern w:val="36"/>
          <w:sz w:val="24"/>
          <w:szCs w:val="24"/>
          <w:lang w:val="sr-Cyrl-CS"/>
        </w:rPr>
        <w:t>у</w:t>
      </w:r>
      <w:r w:rsidRPr="00694ED0">
        <w:rPr>
          <w:rFonts w:ascii="Times New Roman" w:hAnsi="Times New Roman" w:cs="Times New Roman"/>
          <w:kern w:val="36"/>
          <w:sz w:val="24"/>
          <w:szCs w:val="24"/>
          <w:lang w:val="sr-Cyrl-CS"/>
        </w:rPr>
        <w:t xml:space="preserve"> приватизације</w:t>
      </w:r>
      <w:r w:rsidR="003F49CD">
        <w:rPr>
          <w:rFonts w:ascii="Times New Roman" w:hAnsi="Times New Roman" w:cs="Times New Roman"/>
          <w:kern w:val="36"/>
          <w:sz w:val="24"/>
          <w:szCs w:val="24"/>
          <w:lang w:val="sr-Cyrl-CS"/>
        </w:rPr>
        <w:t>,</w:t>
      </w:r>
      <w:r w:rsidRPr="00694ED0">
        <w:rPr>
          <w:rFonts w:ascii="Times New Roman" w:hAnsi="Times New Roman" w:cs="Times New Roman"/>
          <w:kern w:val="36"/>
          <w:sz w:val="24"/>
          <w:szCs w:val="24"/>
          <w:lang w:val="sr-Cyrl-CS"/>
        </w:rPr>
        <w:t xml:space="preserve"> у складу са законом. </w:t>
      </w:r>
    </w:p>
    <w:p w:rsidR="00333F20" w:rsidRPr="00694ED0" w:rsidRDefault="00333F20" w:rsidP="0002434A">
      <w:pPr>
        <w:spacing w:after="0"/>
        <w:ind w:firstLine="720"/>
        <w:jc w:val="both"/>
        <w:rPr>
          <w:rFonts w:ascii="Times New Roman" w:hAnsi="Times New Roman" w:cs="Times New Roman"/>
          <w:kern w:val="36"/>
          <w:sz w:val="24"/>
          <w:szCs w:val="24"/>
          <w:lang w:val="sr-Cyrl-CS"/>
        </w:rPr>
      </w:pPr>
      <w:r w:rsidRPr="00694ED0">
        <w:rPr>
          <w:rFonts w:ascii="Times New Roman" w:hAnsi="Times New Roman" w:cs="Times New Roman"/>
          <w:kern w:val="36"/>
          <w:sz w:val="24"/>
          <w:szCs w:val="24"/>
          <w:lang w:val="sr-Cyrl-CS"/>
        </w:rPr>
        <w:t>Д</w:t>
      </w:r>
      <w:r w:rsidRPr="00694ED0">
        <w:rPr>
          <w:rFonts w:ascii="Times New Roman" w:hAnsi="Times New Roman" w:cs="Times New Roman"/>
          <w:kern w:val="36"/>
          <w:sz w:val="24"/>
          <w:szCs w:val="24"/>
          <w:lang w:val="ru-RU"/>
        </w:rPr>
        <w:t xml:space="preserve">окументацију </w:t>
      </w:r>
      <w:r w:rsidRPr="00694ED0">
        <w:rPr>
          <w:rFonts w:ascii="Times New Roman" w:hAnsi="Times New Roman" w:cs="Times New Roman"/>
          <w:kern w:val="36"/>
          <w:sz w:val="24"/>
          <w:szCs w:val="24"/>
          <w:lang w:val="sr-Cyrl-CS"/>
        </w:rPr>
        <w:t xml:space="preserve">из става 2. тачка 2) овог члана </w:t>
      </w:r>
      <w:r w:rsidRPr="00694ED0">
        <w:rPr>
          <w:rFonts w:ascii="Times New Roman" w:hAnsi="Times New Roman" w:cs="Times New Roman"/>
          <w:kern w:val="36"/>
          <w:sz w:val="24"/>
          <w:szCs w:val="24"/>
          <w:lang w:val="ru-RU"/>
        </w:rPr>
        <w:t>прип</w:t>
      </w:r>
      <w:r w:rsidRPr="00694ED0">
        <w:rPr>
          <w:rFonts w:ascii="Times New Roman" w:hAnsi="Times New Roman" w:cs="Times New Roman"/>
          <w:kern w:val="36"/>
          <w:sz w:val="24"/>
          <w:szCs w:val="24"/>
          <w:lang w:val="sr-Cyrl-CS"/>
        </w:rPr>
        <w:t>р</w:t>
      </w:r>
      <w:r w:rsidRPr="00694ED0">
        <w:rPr>
          <w:rFonts w:ascii="Times New Roman" w:hAnsi="Times New Roman" w:cs="Times New Roman"/>
          <w:kern w:val="36"/>
          <w:sz w:val="24"/>
          <w:szCs w:val="24"/>
          <w:lang w:val="ru-RU"/>
        </w:rPr>
        <w:t>ема субјект приватизације и доставља</w:t>
      </w:r>
      <w:r w:rsidRPr="00694ED0">
        <w:rPr>
          <w:rFonts w:ascii="Times New Roman" w:hAnsi="Times New Roman" w:cs="Times New Roman"/>
          <w:kern w:val="36"/>
          <w:sz w:val="24"/>
          <w:szCs w:val="24"/>
          <w:lang w:val="sr-Cyrl-CS"/>
        </w:rPr>
        <w:t xml:space="preserve"> је</w:t>
      </w:r>
      <w:r w:rsidRPr="00694ED0">
        <w:rPr>
          <w:rFonts w:ascii="Times New Roman" w:hAnsi="Times New Roman" w:cs="Times New Roman"/>
          <w:kern w:val="36"/>
          <w:sz w:val="24"/>
          <w:szCs w:val="24"/>
          <w:lang w:val="ru-RU"/>
        </w:rPr>
        <w:t xml:space="preserve"> Агенцији у </w:t>
      </w:r>
      <w:r w:rsidRPr="00694ED0">
        <w:rPr>
          <w:rFonts w:ascii="Times New Roman" w:hAnsi="Times New Roman" w:cs="Times New Roman"/>
          <w:kern w:val="36"/>
          <w:sz w:val="24"/>
          <w:szCs w:val="24"/>
          <w:lang w:val="sr-Cyrl-CS"/>
        </w:rPr>
        <w:t xml:space="preserve"> року прописаном законом којим се уређује приватизација. </w:t>
      </w:r>
    </w:p>
    <w:p w:rsidR="00333F20" w:rsidRPr="008C25A2" w:rsidRDefault="00333F20" w:rsidP="0002434A">
      <w:pPr>
        <w:spacing w:after="0"/>
        <w:ind w:firstLine="720"/>
        <w:jc w:val="both"/>
        <w:rPr>
          <w:rFonts w:ascii="Times New Roman" w:hAnsi="Times New Roman" w:cs="Times New Roman"/>
          <w:kern w:val="36"/>
          <w:sz w:val="24"/>
          <w:szCs w:val="24"/>
          <w:lang w:val="sr-Cyrl-BA"/>
        </w:rPr>
      </w:pPr>
      <w:r w:rsidRPr="00694ED0">
        <w:rPr>
          <w:rFonts w:ascii="Times New Roman" w:hAnsi="Times New Roman" w:cs="Times New Roman"/>
          <w:kern w:val="36"/>
          <w:sz w:val="24"/>
          <w:szCs w:val="24"/>
          <w:lang w:val="ru-RU"/>
        </w:rPr>
        <w:t>За тачност и свеобухва</w:t>
      </w:r>
      <w:r w:rsidR="00766A80">
        <w:rPr>
          <w:rFonts w:ascii="Times New Roman" w:hAnsi="Times New Roman" w:cs="Times New Roman"/>
          <w:kern w:val="36"/>
          <w:sz w:val="24"/>
          <w:szCs w:val="24"/>
          <w:lang w:val="ru-RU"/>
        </w:rPr>
        <w:t xml:space="preserve">тност достављене </w:t>
      </w:r>
      <w:r w:rsidRPr="00694ED0">
        <w:rPr>
          <w:rFonts w:ascii="Times New Roman" w:hAnsi="Times New Roman" w:cs="Times New Roman"/>
          <w:kern w:val="36"/>
          <w:sz w:val="24"/>
          <w:szCs w:val="24"/>
          <w:lang w:val="ru-RU"/>
        </w:rPr>
        <w:t xml:space="preserve">документације </w:t>
      </w:r>
      <w:r w:rsidR="00766A80">
        <w:rPr>
          <w:rFonts w:ascii="Times New Roman" w:hAnsi="Times New Roman" w:cs="Times New Roman"/>
          <w:kern w:val="36"/>
          <w:sz w:val="24"/>
          <w:szCs w:val="24"/>
          <w:lang w:val="ru-RU"/>
        </w:rPr>
        <w:t>из ст. 3.</w:t>
      </w:r>
      <w:r w:rsidR="0016772C">
        <w:rPr>
          <w:rFonts w:ascii="Times New Roman" w:hAnsi="Times New Roman" w:cs="Times New Roman"/>
          <w:kern w:val="36"/>
          <w:sz w:val="24"/>
          <w:szCs w:val="24"/>
          <w:lang w:val="ru-RU"/>
        </w:rPr>
        <w:t xml:space="preserve"> </w:t>
      </w:r>
      <w:r w:rsidR="00766A80">
        <w:rPr>
          <w:rFonts w:ascii="Times New Roman" w:hAnsi="Times New Roman" w:cs="Times New Roman"/>
          <w:kern w:val="36"/>
          <w:sz w:val="24"/>
          <w:szCs w:val="24"/>
          <w:lang w:val="ru-RU"/>
        </w:rPr>
        <w:t xml:space="preserve">и 4. овог члана </w:t>
      </w:r>
      <w:r w:rsidRPr="00694ED0">
        <w:rPr>
          <w:rFonts w:ascii="Times New Roman" w:hAnsi="Times New Roman" w:cs="Times New Roman"/>
          <w:kern w:val="36"/>
          <w:sz w:val="24"/>
          <w:szCs w:val="24"/>
          <w:lang w:val="ru-RU"/>
        </w:rPr>
        <w:t>одгов</w:t>
      </w:r>
      <w:r w:rsidRPr="00694ED0">
        <w:rPr>
          <w:rFonts w:ascii="Times New Roman" w:hAnsi="Times New Roman" w:cs="Times New Roman"/>
          <w:kern w:val="36"/>
          <w:sz w:val="24"/>
          <w:szCs w:val="24"/>
          <w:lang w:val="sr-Cyrl-CS"/>
        </w:rPr>
        <w:t xml:space="preserve">орно је лице овлашћено за заступање </w:t>
      </w:r>
      <w:r w:rsidRPr="00694ED0">
        <w:rPr>
          <w:rFonts w:ascii="Times New Roman" w:hAnsi="Times New Roman" w:cs="Times New Roman"/>
          <w:kern w:val="36"/>
          <w:sz w:val="24"/>
          <w:szCs w:val="24"/>
          <w:lang w:val="ru-RU"/>
        </w:rPr>
        <w:t>субјект</w:t>
      </w:r>
      <w:r w:rsidRPr="00694ED0">
        <w:rPr>
          <w:rFonts w:ascii="Times New Roman" w:hAnsi="Times New Roman" w:cs="Times New Roman"/>
          <w:kern w:val="36"/>
          <w:sz w:val="24"/>
          <w:szCs w:val="24"/>
          <w:lang w:val="sr-Cyrl-CS"/>
        </w:rPr>
        <w:t xml:space="preserve">а </w:t>
      </w:r>
      <w:r w:rsidRPr="00694ED0">
        <w:rPr>
          <w:rFonts w:ascii="Times New Roman" w:hAnsi="Times New Roman" w:cs="Times New Roman"/>
          <w:kern w:val="36"/>
          <w:sz w:val="24"/>
          <w:szCs w:val="24"/>
          <w:lang w:val="ru-RU"/>
        </w:rPr>
        <w:t>приватизације</w:t>
      </w:r>
      <w:r w:rsidRPr="00694ED0">
        <w:rPr>
          <w:rFonts w:ascii="Times New Roman" w:hAnsi="Times New Roman" w:cs="Times New Roman"/>
          <w:kern w:val="36"/>
          <w:sz w:val="24"/>
          <w:szCs w:val="24"/>
          <w:lang w:val="sr-Cyrl-CS"/>
        </w:rPr>
        <w:t xml:space="preserve"> под кривичном, моралном и материјалном одговорношћу</w:t>
      </w:r>
      <w:r w:rsidRPr="00646FDA">
        <w:rPr>
          <w:rFonts w:ascii="Times New Roman" w:hAnsi="Times New Roman" w:cs="Times New Roman"/>
          <w:kern w:val="36"/>
          <w:sz w:val="24"/>
          <w:szCs w:val="24"/>
          <w:lang w:val="sr-Cyrl-CS"/>
        </w:rPr>
        <w:t>.</w:t>
      </w:r>
    </w:p>
    <w:p w:rsidR="0002434A" w:rsidRDefault="0002434A" w:rsidP="0002434A">
      <w:pPr>
        <w:spacing w:after="0"/>
        <w:jc w:val="center"/>
        <w:rPr>
          <w:rFonts w:ascii="Times New Roman" w:hAnsi="Times New Roman" w:cs="Times New Roman"/>
          <w:i/>
          <w:iCs/>
          <w:kern w:val="36"/>
          <w:sz w:val="24"/>
          <w:szCs w:val="24"/>
          <w:lang w:val="sr-Cyrl-CS"/>
        </w:rPr>
      </w:pPr>
    </w:p>
    <w:p w:rsidR="002378B2" w:rsidRDefault="002378B2" w:rsidP="0002434A">
      <w:pPr>
        <w:spacing w:after="0"/>
        <w:jc w:val="center"/>
        <w:rPr>
          <w:rFonts w:ascii="Times New Roman" w:hAnsi="Times New Roman" w:cs="Times New Roman"/>
          <w:i/>
          <w:iCs/>
          <w:kern w:val="36"/>
          <w:sz w:val="24"/>
          <w:szCs w:val="24"/>
          <w:lang w:val="sr-Cyrl-CS"/>
        </w:rPr>
      </w:pPr>
    </w:p>
    <w:p w:rsidR="00333F20" w:rsidRDefault="00333F20" w:rsidP="0002434A">
      <w:pPr>
        <w:spacing w:after="0"/>
        <w:jc w:val="center"/>
        <w:rPr>
          <w:rFonts w:ascii="Times New Roman" w:hAnsi="Times New Roman" w:cs="Times New Roman"/>
          <w:i/>
          <w:iCs/>
          <w:kern w:val="36"/>
          <w:sz w:val="24"/>
          <w:szCs w:val="24"/>
          <w:lang w:val="sr-Cyrl-CS"/>
        </w:rPr>
      </w:pPr>
      <w:r w:rsidRPr="00D2204F">
        <w:rPr>
          <w:rFonts w:ascii="Times New Roman" w:hAnsi="Times New Roman" w:cs="Times New Roman"/>
          <w:i/>
          <w:iCs/>
          <w:kern w:val="36"/>
          <w:sz w:val="24"/>
          <w:szCs w:val="24"/>
          <w:lang w:val="sr-Cyrl-CS"/>
        </w:rPr>
        <w:t>Јавни позив</w:t>
      </w:r>
    </w:p>
    <w:p w:rsidR="0002434A" w:rsidRPr="00D2204F" w:rsidRDefault="0002434A" w:rsidP="0002434A">
      <w:pPr>
        <w:spacing w:after="0"/>
        <w:jc w:val="center"/>
        <w:rPr>
          <w:rFonts w:ascii="Times New Roman" w:hAnsi="Times New Roman" w:cs="Times New Roman"/>
          <w:i/>
          <w:iCs/>
          <w:kern w:val="36"/>
          <w:sz w:val="24"/>
          <w:szCs w:val="24"/>
          <w:lang w:val="sr-Cyrl-CS"/>
        </w:rPr>
      </w:pPr>
    </w:p>
    <w:p w:rsidR="00333F20" w:rsidRPr="00D2204F" w:rsidRDefault="00333F20" w:rsidP="0002434A">
      <w:pPr>
        <w:spacing w:after="0"/>
        <w:ind w:right="270"/>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5</w:t>
      </w:r>
      <w:r w:rsidRPr="00D2204F">
        <w:rPr>
          <w:rFonts w:ascii="Times New Roman" w:hAnsi="Times New Roman" w:cs="Times New Roman"/>
          <w:sz w:val="24"/>
          <w:szCs w:val="24"/>
          <w:lang w:val="sr-Cyrl-CS"/>
        </w:rPr>
        <w:t>.</w:t>
      </w:r>
    </w:p>
    <w:p w:rsidR="00333F20" w:rsidRPr="006C2D93" w:rsidRDefault="00333F20" w:rsidP="0002434A">
      <w:pPr>
        <w:spacing w:after="0"/>
        <w:ind w:right="270"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Јавни позив за учешће у Поступку Агенција објављује у складу са законом и овом уредбом.</w:t>
      </w:r>
    </w:p>
    <w:p w:rsidR="00333F20" w:rsidRPr="006C2D93" w:rsidRDefault="00333F20" w:rsidP="0065191F">
      <w:pPr>
        <w:spacing w:after="0" w:line="240" w:lineRule="auto"/>
        <w:ind w:firstLine="720"/>
        <w:jc w:val="both"/>
        <w:rPr>
          <w:rFonts w:ascii="Times New Roman" w:hAnsi="Times New Roman" w:cs="Times New Roman"/>
          <w:sz w:val="24"/>
          <w:szCs w:val="24"/>
          <w:lang w:val="ru-RU"/>
        </w:rPr>
      </w:pPr>
      <w:r w:rsidRPr="006C2D93">
        <w:rPr>
          <w:rFonts w:ascii="Times New Roman" w:hAnsi="Times New Roman" w:cs="Times New Roman"/>
          <w:sz w:val="24"/>
          <w:szCs w:val="24"/>
          <w:lang w:val="ru-RU"/>
        </w:rPr>
        <w:t xml:space="preserve">Јавни позив из става 1. овог члана садржи: </w:t>
      </w:r>
    </w:p>
    <w:p w:rsidR="00333F20" w:rsidRPr="006C2D93" w:rsidRDefault="00333F20" w:rsidP="0065191F">
      <w:pPr>
        <w:spacing w:after="0" w:line="240" w:lineRule="auto"/>
        <w:ind w:firstLine="720"/>
        <w:jc w:val="both"/>
        <w:rPr>
          <w:rFonts w:ascii="Times New Roman" w:hAnsi="Times New Roman" w:cs="Times New Roman"/>
          <w:sz w:val="24"/>
          <w:szCs w:val="24"/>
          <w:lang w:val="ru-RU"/>
        </w:rPr>
      </w:pPr>
      <w:r w:rsidRPr="006C2D93">
        <w:rPr>
          <w:rFonts w:ascii="Times New Roman" w:hAnsi="Times New Roman" w:cs="Times New Roman"/>
          <w:sz w:val="24"/>
          <w:szCs w:val="24"/>
          <w:lang w:val="ru-RU"/>
        </w:rPr>
        <w:t xml:space="preserve">1) пословно име субјекта приватизације и матични број субјекта приватизације; </w:t>
      </w:r>
    </w:p>
    <w:p w:rsidR="00333F20" w:rsidRPr="006C2D93" w:rsidRDefault="00333F20" w:rsidP="0065191F">
      <w:pPr>
        <w:spacing w:after="0" w:line="240" w:lineRule="auto"/>
        <w:ind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ru-RU"/>
        </w:rPr>
        <w:t>2)</w:t>
      </w:r>
      <w:r w:rsidRPr="006C2D93">
        <w:rPr>
          <w:rFonts w:ascii="Times New Roman" w:hAnsi="Times New Roman" w:cs="Times New Roman"/>
          <w:sz w:val="24"/>
          <w:szCs w:val="24"/>
          <w:lang w:val="sr-Cyrl-CS"/>
        </w:rPr>
        <w:t xml:space="preserve"> податке о структури и вредности капитала субјекта приватизације;</w:t>
      </w:r>
    </w:p>
    <w:p w:rsidR="00333F20" w:rsidRPr="006C2D93" w:rsidRDefault="00333F20" w:rsidP="0065191F">
      <w:pPr>
        <w:spacing w:after="0" w:line="240" w:lineRule="auto"/>
        <w:ind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3) опис и вредност капитала, односно</w:t>
      </w:r>
      <w:r w:rsidRPr="00D81C5C">
        <w:rPr>
          <w:rFonts w:ascii="Times New Roman" w:hAnsi="Times New Roman" w:cs="Times New Roman"/>
          <w:sz w:val="24"/>
          <w:szCs w:val="24"/>
          <w:lang w:val="ru-RU"/>
        </w:rPr>
        <w:t xml:space="preserve">, </w:t>
      </w:r>
      <w:r w:rsidRPr="006C2D93">
        <w:rPr>
          <w:rFonts w:ascii="Times New Roman" w:hAnsi="Times New Roman" w:cs="Times New Roman"/>
          <w:sz w:val="24"/>
          <w:szCs w:val="24"/>
          <w:lang w:val="sr-Cyrl-CS"/>
        </w:rPr>
        <w:t>имовине;</w:t>
      </w:r>
    </w:p>
    <w:p w:rsidR="00333F20" w:rsidRPr="00D2204F" w:rsidRDefault="00333F20" w:rsidP="0065191F">
      <w:pPr>
        <w:spacing w:after="0" w:line="240" w:lineRule="auto"/>
        <w:ind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4) почетну цену за продају капитала, односно имовине;</w:t>
      </w:r>
    </w:p>
    <w:p w:rsidR="00333F20" w:rsidRPr="000C0C05" w:rsidRDefault="00333F20" w:rsidP="0065191F">
      <w:pPr>
        <w:spacing w:after="0" w:line="240" w:lineRule="auto"/>
        <w:ind w:firstLine="720"/>
        <w:jc w:val="both"/>
        <w:rPr>
          <w:rFonts w:ascii="Times New Roman" w:hAnsi="Times New Roman" w:cs="Times New Roman"/>
          <w:sz w:val="24"/>
          <w:szCs w:val="24"/>
          <w:lang w:val="sr-Cyrl-CS"/>
        </w:rPr>
      </w:pPr>
      <w:r w:rsidRPr="000C0C05">
        <w:rPr>
          <w:rFonts w:ascii="Times New Roman" w:hAnsi="Times New Roman" w:cs="Times New Roman"/>
          <w:sz w:val="24"/>
          <w:szCs w:val="24"/>
          <w:lang w:val="sr-Cyrl-CS"/>
        </w:rPr>
        <w:t>5</w:t>
      </w:r>
      <w:r w:rsidRPr="000C0C05">
        <w:rPr>
          <w:rFonts w:ascii="Times New Roman" w:hAnsi="Times New Roman" w:cs="Times New Roman"/>
          <w:sz w:val="24"/>
          <w:szCs w:val="24"/>
          <w:lang w:val="ru-RU"/>
        </w:rPr>
        <w:t>) средства плаћања;</w:t>
      </w:r>
    </w:p>
    <w:p w:rsidR="00333F20" w:rsidRPr="00D2204F" w:rsidRDefault="00333F20" w:rsidP="0065191F">
      <w:pPr>
        <w:spacing w:after="0" w:line="240" w:lineRule="auto"/>
        <w:ind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6)</w:t>
      </w:r>
      <w:r w:rsidRPr="003875A1">
        <w:rPr>
          <w:rFonts w:ascii="Times New Roman" w:hAnsi="Times New Roman" w:cs="Times New Roman"/>
          <w:sz w:val="24"/>
          <w:szCs w:val="24"/>
          <w:lang w:val="ru-RU"/>
        </w:rPr>
        <w:t xml:space="preserve"> рок и начин подношења пријаве за учешће</w:t>
      </w:r>
      <w:r>
        <w:rPr>
          <w:rFonts w:ascii="Times New Roman" w:hAnsi="Times New Roman" w:cs="Times New Roman"/>
          <w:sz w:val="24"/>
          <w:szCs w:val="24"/>
          <w:lang w:val="sr-Cyrl-CS"/>
        </w:rPr>
        <w:t xml:space="preserve"> у </w:t>
      </w:r>
      <w:r w:rsidRPr="00D81C5C">
        <w:rPr>
          <w:rFonts w:ascii="Times New Roman" w:hAnsi="Times New Roman" w:cs="Times New Roman"/>
          <w:sz w:val="24"/>
          <w:szCs w:val="24"/>
          <w:lang w:val="ru-RU"/>
        </w:rPr>
        <w:t>П</w:t>
      </w:r>
      <w:r w:rsidRPr="00D2204F">
        <w:rPr>
          <w:rFonts w:ascii="Times New Roman" w:hAnsi="Times New Roman" w:cs="Times New Roman"/>
          <w:sz w:val="24"/>
          <w:szCs w:val="24"/>
          <w:lang w:val="sr-Cyrl-CS"/>
        </w:rPr>
        <w:t>оступку</w:t>
      </w:r>
      <w:r w:rsidRPr="003875A1">
        <w:rPr>
          <w:rFonts w:ascii="Times New Roman" w:hAnsi="Times New Roman" w:cs="Times New Roman"/>
          <w:sz w:val="24"/>
          <w:szCs w:val="24"/>
          <w:lang w:val="ru-RU"/>
        </w:rPr>
        <w:t xml:space="preserve">; </w:t>
      </w:r>
    </w:p>
    <w:p w:rsidR="00333F20" w:rsidRPr="003875A1" w:rsidRDefault="00333F20" w:rsidP="0065191F">
      <w:pPr>
        <w:spacing w:after="0" w:line="240" w:lineRule="auto"/>
        <w:ind w:firstLine="720"/>
        <w:jc w:val="both"/>
        <w:rPr>
          <w:rFonts w:ascii="Times New Roman" w:hAnsi="Times New Roman" w:cs="Times New Roman"/>
          <w:sz w:val="24"/>
          <w:szCs w:val="24"/>
          <w:lang w:val="ru-RU"/>
        </w:rPr>
      </w:pPr>
      <w:r w:rsidRPr="00D2204F">
        <w:rPr>
          <w:rFonts w:ascii="Times New Roman" w:hAnsi="Times New Roman" w:cs="Times New Roman"/>
          <w:sz w:val="24"/>
          <w:szCs w:val="24"/>
          <w:lang w:val="sr-Cyrl-CS"/>
        </w:rPr>
        <w:t>7</w:t>
      </w:r>
      <w:r w:rsidRPr="003875A1">
        <w:rPr>
          <w:rFonts w:ascii="Times New Roman" w:hAnsi="Times New Roman" w:cs="Times New Roman"/>
          <w:sz w:val="24"/>
          <w:szCs w:val="24"/>
          <w:lang w:val="ru-RU"/>
        </w:rPr>
        <w:t xml:space="preserve">) шифру продаје; </w:t>
      </w:r>
    </w:p>
    <w:p w:rsidR="00333F20" w:rsidRPr="003875A1" w:rsidRDefault="00333F20" w:rsidP="0065191F">
      <w:pPr>
        <w:spacing w:after="0" w:line="240" w:lineRule="auto"/>
        <w:ind w:firstLine="720"/>
        <w:jc w:val="both"/>
        <w:rPr>
          <w:rFonts w:ascii="Times New Roman" w:hAnsi="Times New Roman" w:cs="Times New Roman"/>
          <w:sz w:val="24"/>
          <w:szCs w:val="24"/>
          <w:lang w:val="ru-RU"/>
        </w:rPr>
      </w:pPr>
      <w:r w:rsidRPr="00D2204F">
        <w:rPr>
          <w:rFonts w:ascii="Times New Roman" w:hAnsi="Times New Roman" w:cs="Times New Roman"/>
          <w:sz w:val="24"/>
          <w:szCs w:val="24"/>
          <w:lang w:val="sr-Cyrl-CS"/>
        </w:rPr>
        <w:t>8</w:t>
      </w:r>
      <w:r w:rsidRPr="003875A1">
        <w:rPr>
          <w:rFonts w:ascii="Times New Roman" w:hAnsi="Times New Roman" w:cs="Times New Roman"/>
          <w:sz w:val="24"/>
          <w:szCs w:val="24"/>
          <w:lang w:val="ru-RU"/>
        </w:rPr>
        <w:t xml:space="preserve">) цену, </w:t>
      </w:r>
      <w:r w:rsidRPr="00D2204F">
        <w:rPr>
          <w:rFonts w:ascii="Times New Roman" w:hAnsi="Times New Roman" w:cs="Times New Roman"/>
          <w:sz w:val="24"/>
          <w:szCs w:val="24"/>
          <w:lang w:val="sr-Cyrl-CS"/>
        </w:rPr>
        <w:t xml:space="preserve">време, </w:t>
      </w:r>
      <w:r w:rsidRPr="003875A1">
        <w:rPr>
          <w:rFonts w:ascii="Times New Roman" w:hAnsi="Times New Roman" w:cs="Times New Roman"/>
          <w:sz w:val="24"/>
          <w:szCs w:val="24"/>
          <w:lang w:val="ru-RU"/>
        </w:rPr>
        <w:t xml:space="preserve">место и начин </w:t>
      </w:r>
      <w:r w:rsidRPr="00D2204F">
        <w:rPr>
          <w:rFonts w:ascii="Times New Roman" w:hAnsi="Times New Roman" w:cs="Times New Roman"/>
          <w:sz w:val="24"/>
          <w:szCs w:val="24"/>
          <w:lang w:val="sr-Cyrl-CS"/>
        </w:rPr>
        <w:t>преузимања</w:t>
      </w:r>
      <w:r w:rsidR="00A14E00">
        <w:rPr>
          <w:rFonts w:ascii="Times New Roman" w:hAnsi="Times New Roman" w:cs="Times New Roman"/>
          <w:sz w:val="24"/>
          <w:szCs w:val="24"/>
          <w:lang w:val="sr-Cyrl-CS"/>
        </w:rPr>
        <w:t xml:space="preserve"> </w:t>
      </w:r>
      <w:r w:rsidRPr="00D2204F">
        <w:rPr>
          <w:rFonts w:ascii="Times New Roman" w:hAnsi="Times New Roman" w:cs="Times New Roman"/>
          <w:sz w:val="24"/>
          <w:szCs w:val="24"/>
          <w:lang w:val="sr-Cyrl-CS"/>
        </w:rPr>
        <w:t xml:space="preserve">продајне </w:t>
      </w:r>
      <w:r w:rsidRPr="003875A1">
        <w:rPr>
          <w:rFonts w:ascii="Times New Roman" w:hAnsi="Times New Roman" w:cs="Times New Roman"/>
          <w:sz w:val="24"/>
          <w:szCs w:val="24"/>
          <w:lang w:val="ru-RU"/>
        </w:rPr>
        <w:t xml:space="preserve">документације; </w:t>
      </w:r>
    </w:p>
    <w:p w:rsidR="00333F20" w:rsidRPr="003875A1" w:rsidRDefault="00333F20" w:rsidP="0065191F">
      <w:pPr>
        <w:spacing w:after="0" w:line="240" w:lineRule="auto"/>
        <w:ind w:firstLine="720"/>
        <w:jc w:val="both"/>
        <w:rPr>
          <w:rFonts w:ascii="Times New Roman" w:hAnsi="Times New Roman" w:cs="Times New Roman"/>
          <w:sz w:val="24"/>
          <w:szCs w:val="24"/>
          <w:lang w:val="ru-RU"/>
        </w:rPr>
      </w:pPr>
      <w:r w:rsidRPr="00D2204F">
        <w:rPr>
          <w:rFonts w:ascii="Times New Roman" w:hAnsi="Times New Roman" w:cs="Times New Roman"/>
          <w:sz w:val="24"/>
          <w:szCs w:val="24"/>
          <w:lang w:val="sr-Cyrl-CS"/>
        </w:rPr>
        <w:t>9</w:t>
      </w:r>
      <w:r w:rsidRPr="003875A1">
        <w:rPr>
          <w:rFonts w:ascii="Times New Roman" w:hAnsi="Times New Roman" w:cs="Times New Roman"/>
          <w:sz w:val="24"/>
          <w:szCs w:val="24"/>
          <w:lang w:val="ru-RU"/>
        </w:rPr>
        <w:t xml:space="preserve">) износ и начин уплате депозита; </w:t>
      </w:r>
    </w:p>
    <w:p w:rsidR="00333F20" w:rsidRPr="00D2204F" w:rsidRDefault="00333F20" w:rsidP="0065191F">
      <w:pPr>
        <w:spacing w:after="0" w:line="240" w:lineRule="auto"/>
        <w:ind w:firstLine="72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1</w:t>
      </w:r>
      <w:r w:rsidRPr="00D2204F">
        <w:rPr>
          <w:rFonts w:ascii="Times New Roman" w:hAnsi="Times New Roman" w:cs="Times New Roman"/>
          <w:sz w:val="24"/>
          <w:szCs w:val="24"/>
          <w:lang w:val="sr-Cyrl-CS"/>
        </w:rPr>
        <w:t>0</w:t>
      </w:r>
      <w:r w:rsidRPr="003875A1">
        <w:rPr>
          <w:rFonts w:ascii="Times New Roman" w:hAnsi="Times New Roman" w:cs="Times New Roman"/>
          <w:sz w:val="24"/>
          <w:szCs w:val="24"/>
          <w:lang w:val="ru-RU"/>
        </w:rPr>
        <w:t xml:space="preserve">) датум, време и место обиласка субјекта приватизације; </w:t>
      </w:r>
    </w:p>
    <w:p w:rsidR="00333F20" w:rsidRPr="00D2204F" w:rsidRDefault="00333F20" w:rsidP="0065191F">
      <w:pPr>
        <w:spacing w:after="0" w:line="240" w:lineRule="auto"/>
        <w:ind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11) датум, време и место отварања пријава;</w:t>
      </w:r>
    </w:p>
    <w:p w:rsidR="00333F20" w:rsidRPr="00D2204F" w:rsidRDefault="00333F20" w:rsidP="0065191F">
      <w:pPr>
        <w:spacing w:after="0" w:line="240" w:lineRule="auto"/>
        <w:ind w:firstLine="72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1</w:t>
      </w:r>
      <w:r w:rsidRPr="00D2204F">
        <w:rPr>
          <w:rFonts w:ascii="Times New Roman" w:hAnsi="Times New Roman" w:cs="Times New Roman"/>
          <w:sz w:val="24"/>
          <w:szCs w:val="24"/>
          <w:lang w:val="sr-Cyrl-CS"/>
        </w:rPr>
        <w:t>2</w:t>
      </w:r>
      <w:r w:rsidRPr="003875A1">
        <w:rPr>
          <w:rFonts w:ascii="Times New Roman" w:hAnsi="Times New Roman" w:cs="Times New Roman"/>
          <w:sz w:val="24"/>
          <w:szCs w:val="24"/>
          <w:lang w:val="ru-RU"/>
        </w:rPr>
        <w:t xml:space="preserve">) друге податке од значаја за спровођење </w:t>
      </w:r>
      <w:r w:rsidRPr="00D2204F">
        <w:rPr>
          <w:rFonts w:ascii="Times New Roman" w:hAnsi="Times New Roman" w:cs="Times New Roman"/>
          <w:sz w:val="24"/>
          <w:szCs w:val="24"/>
          <w:lang w:val="sr-Cyrl-CS"/>
        </w:rPr>
        <w:t>Поступка</w:t>
      </w:r>
      <w:r w:rsidRPr="003875A1">
        <w:rPr>
          <w:rFonts w:ascii="Times New Roman" w:hAnsi="Times New Roman" w:cs="Times New Roman"/>
          <w:sz w:val="24"/>
          <w:szCs w:val="24"/>
          <w:lang w:val="ru-RU"/>
        </w:rPr>
        <w:t xml:space="preserve">. </w:t>
      </w:r>
    </w:p>
    <w:p w:rsidR="00333F20" w:rsidRPr="0002434A" w:rsidRDefault="00333F20" w:rsidP="0002434A">
      <w:pPr>
        <w:spacing w:after="0" w:line="240" w:lineRule="auto"/>
        <w:rPr>
          <w:rFonts w:ascii="Times New Roman" w:hAnsi="Times New Roman" w:cs="Times New Roman"/>
          <w:i/>
          <w:iCs/>
          <w:sz w:val="24"/>
          <w:szCs w:val="24"/>
          <w:lang/>
        </w:rPr>
      </w:pPr>
    </w:p>
    <w:p w:rsidR="00333F20" w:rsidRDefault="00333F20" w:rsidP="0002434A">
      <w:pPr>
        <w:spacing w:after="0" w:line="240" w:lineRule="auto"/>
        <w:jc w:val="center"/>
        <w:rPr>
          <w:rFonts w:ascii="Times New Roman" w:hAnsi="Times New Roman" w:cs="Times New Roman"/>
          <w:i/>
          <w:iCs/>
          <w:sz w:val="24"/>
          <w:szCs w:val="24"/>
          <w:lang w:val="sr-Cyrl-CS"/>
        </w:rPr>
      </w:pPr>
      <w:r w:rsidRPr="00D2204F">
        <w:rPr>
          <w:rFonts w:ascii="Times New Roman" w:hAnsi="Times New Roman" w:cs="Times New Roman"/>
          <w:i/>
          <w:iCs/>
          <w:sz w:val="24"/>
          <w:szCs w:val="24"/>
          <w:lang w:val="sr-Cyrl-CS"/>
        </w:rPr>
        <w:t>Откуп продајне докуменатације</w:t>
      </w:r>
    </w:p>
    <w:p w:rsidR="0002434A" w:rsidRPr="00D2204F" w:rsidRDefault="0002434A" w:rsidP="0002434A">
      <w:pPr>
        <w:spacing w:after="0" w:line="240" w:lineRule="auto"/>
        <w:jc w:val="center"/>
        <w:rPr>
          <w:rFonts w:ascii="Times New Roman" w:hAnsi="Times New Roman" w:cs="Times New Roman"/>
          <w:i/>
          <w:iCs/>
          <w:sz w:val="24"/>
          <w:szCs w:val="24"/>
          <w:lang w:val="sr-Cyrl-CS"/>
        </w:rPr>
      </w:pPr>
    </w:p>
    <w:p w:rsidR="00333F20" w:rsidRPr="006C2D93" w:rsidRDefault="00333F20" w:rsidP="0002434A">
      <w:pPr>
        <w:spacing w:after="0" w:line="240" w:lineRule="auto"/>
        <w:ind w:firstLine="480"/>
        <w:jc w:val="center"/>
        <w:rPr>
          <w:rFonts w:ascii="Times New Roman" w:hAnsi="Times New Roman" w:cs="Times New Roman"/>
          <w:sz w:val="24"/>
          <w:szCs w:val="24"/>
          <w:lang w:val="sr-Cyrl-CS"/>
        </w:rPr>
      </w:pPr>
      <w:r w:rsidRPr="006C2D93">
        <w:rPr>
          <w:rFonts w:ascii="Times New Roman" w:hAnsi="Times New Roman" w:cs="Times New Roman"/>
          <w:sz w:val="24"/>
          <w:szCs w:val="24"/>
          <w:lang w:val="sr-Cyrl-CS"/>
        </w:rPr>
        <w:t>Члан 6.</w:t>
      </w:r>
    </w:p>
    <w:p w:rsidR="00333F20" w:rsidRPr="00D2204F" w:rsidRDefault="00333F20" w:rsidP="0002434A">
      <w:pPr>
        <w:spacing w:after="0" w:line="240" w:lineRule="auto"/>
        <w:ind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 xml:space="preserve">Ради откупа продајне документације </w:t>
      </w:r>
      <w:r w:rsidRPr="006C2D93">
        <w:rPr>
          <w:rFonts w:ascii="Times New Roman" w:hAnsi="Times New Roman" w:cs="Times New Roman"/>
          <w:sz w:val="24"/>
          <w:szCs w:val="24"/>
          <w:lang w:val="ru-RU"/>
        </w:rPr>
        <w:t xml:space="preserve">физичка и правна лица која изразе интерес за учешће </w:t>
      </w:r>
      <w:r w:rsidRPr="006C2D93">
        <w:rPr>
          <w:rFonts w:ascii="Times New Roman" w:hAnsi="Times New Roman" w:cs="Times New Roman"/>
          <w:sz w:val="24"/>
          <w:szCs w:val="24"/>
          <w:lang w:val="sr-Cyrl-CS"/>
        </w:rPr>
        <w:t>у Поступку дужна су да потпишу</w:t>
      </w:r>
      <w:r w:rsidRPr="00D2204F">
        <w:rPr>
          <w:rFonts w:ascii="Times New Roman" w:hAnsi="Times New Roman" w:cs="Times New Roman"/>
          <w:sz w:val="24"/>
          <w:szCs w:val="24"/>
          <w:lang w:val="sr-Cyrl-CS"/>
        </w:rPr>
        <w:t xml:space="preserve"> Уговор о чувању поверљивих података. </w:t>
      </w:r>
    </w:p>
    <w:p w:rsidR="00333F20" w:rsidRPr="00D81C5C" w:rsidRDefault="00333F20" w:rsidP="0002434A">
      <w:pPr>
        <w:spacing w:after="0" w:line="240" w:lineRule="auto"/>
        <w:ind w:firstLine="480"/>
        <w:jc w:val="both"/>
        <w:rPr>
          <w:rFonts w:ascii="Times New Roman" w:hAnsi="Times New Roman" w:cs="Times New Roman"/>
          <w:sz w:val="24"/>
          <w:szCs w:val="24"/>
          <w:lang w:val="ru-RU"/>
        </w:rPr>
      </w:pPr>
      <w:r w:rsidRPr="00D2204F">
        <w:rPr>
          <w:rFonts w:ascii="Times New Roman" w:hAnsi="Times New Roman" w:cs="Times New Roman"/>
          <w:sz w:val="24"/>
          <w:szCs w:val="24"/>
          <w:lang w:val="sr-Cyrl-CS"/>
        </w:rPr>
        <w:t>У року од три радна дана од дана п</w:t>
      </w:r>
      <w:r w:rsidRPr="003875A1">
        <w:rPr>
          <w:rFonts w:ascii="Times New Roman" w:hAnsi="Times New Roman" w:cs="Times New Roman"/>
          <w:sz w:val="24"/>
          <w:szCs w:val="24"/>
          <w:lang w:val="ru-RU"/>
        </w:rPr>
        <w:t>ријем</w:t>
      </w:r>
      <w:r w:rsidRPr="00D2204F">
        <w:rPr>
          <w:rFonts w:ascii="Times New Roman" w:hAnsi="Times New Roman" w:cs="Times New Roman"/>
          <w:sz w:val="24"/>
          <w:szCs w:val="24"/>
          <w:lang w:val="sr-Cyrl-CS"/>
        </w:rPr>
        <w:t>а</w:t>
      </w:r>
      <w:r w:rsidRPr="003875A1">
        <w:rPr>
          <w:rFonts w:ascii="Times New Roman" w:hAnsi="Times New Roman" w:cs="Times New Roman"/>
          <w:sz w:val="24"/>
          <w:szCs w:val="24"/>
          <w:lang w:val="ru-RU"/>
        </w:rPr>
        <w:t xml:space="preserve"> потврде </w:t>
      </w:r>
      <w:r w:rsidRPr="00D2204F">
        <w:rPr>
          <w:rFonts w:ascii="Times New Roman" w:hAnsi="Times New Roman" w:cs="Times New Roman"/>
          <w:sz w:val="24"/>
          <w:szCs w:val="24"/>
          <w:lang w:val="sr-Cyrl-CS"/>
        </w:rPr>
        <w:t>о уплати цене за продајну документацију</w:t>
      </w:r>
      <w:r w:rsidR="000F3BC7">
        <w:rPr>
          <w:rFonts w:ascii="Times New Roman" w:hAnsi="Times New Roman" w:cs="Times New Roman"/>
          <w:sz w:val="24"/>
          <w:szCs w:val="24"/>
          <w:lang w:val="sr-Cyrl-CS"/>
        </w:rPr>
        <w:t>,</w:t>
      </w:r>
      <w:r w:rsidRPr="00D2204F">
        <w:rPr>
          <w:rFonts w:ascii="Times New Roman" w:hAnsi="Times New Roman" w:cs="Times New Roman"/>
          <w:sz w:val="24"/>
          <w:szCs w:val="24"/>
          <w:lang w:val="sr-Cyrl-CS"/>
        </w:rPr>
        <w:t xml:space="preserve"> као и потписаног Уговора о чувањ</w:t>
      </w:r>
      <w:r>
        <w:rPr>
          <w:rFonts w:ascii="Times New Roman" w:hAnsi="Times New Roman" w:cs="Times New Roman"/>
          <w:sz w:val="24"/>
          <w:szCs w:val="24"/>
          <w:lang w:val="sr-Cyrl-CS"/>
        </w:rPr>
        <w:t xml:space="preserve">у поверљивих података </w:t>
      </w:r>
      <w:r w:rsidRPr="006C2D93">
        <w:rPr>
          <w:rFonts w:ascii="Times New Roman" w:hAnsi="Times New Roman" w:cs="Times New Roman"/>
          <w:sz w:val="24"/>
          <w:szCs w:val="24"/>
          <w:lang w:val="sr-Cyrl-CS"/>
        </w:rPr>
        <w:t>из става 1. овог члана, продајна</w:t>
      </w:r>
      <w:r w:rsidRPr="006C2D93">
        <w:rPr>
          <w:rFonts w:ascii="Times New Roman" w:hAnsi="Times New Roman" w:cs="Times New Roman"/>
          <w:sz w:val="24"/>
          <w:szCs w:val="24"/>
          <w:lang w:val="ru-RU"/>
        </w:rPr>
        <w:t xml:space="preserve"> документација ће бити предата или послата заинтересованим физичким или правним лицима.</w:t>
      </w:r>
    </w:p>
    <w:p w:rsidR="00333F20" w:rsidRPr="00D81C5C" w:rsidRDefault="00333F20" w:rsidP="0002434A">
      <w:pPr>
        <w:spacing w:after="0" w:line="240" w:lineRule="auto"/>
        <w:ind w:firstLine="480"/>
        <w:jc w:val="both"/>
        <w:rPr>
          <w:rFonts w:ascii="Times New Roman" w:hAnsi="Times New Roman" w:cs="Times New Roman"/>
          <w:sz w:val="24"/>
          <w:szCs w:val="24"/>
          <w:lang w:val="ru-RU"/>
        </w:rPr>
      </w:pPr>
    </w:p>
    <w:p w:rsidR="00333F20" w:rsidRDefault="00333F20" w:rsidP="0002434A">
      <w:pPr>
        <w:spacing w:after="0"/>
        <w:ind w:right="270" w:firstLine="720"/>
        <w:jc w:val="center"/>
        <w:rPr>
          <w:rFonts w:ascii="Times New Roman" w:hAnsi="Times New Roman" w:cs="Times New Roman"/>
          <w:i/>
          <w:iCs/>
          <w:sz w:val="24"/>
          <w:szCs w:val="24"/>
          <w:lang w:val="sr-Cyrl-CS"/>
        </w:rPr>
      </w:pPr>
      <w:r>
        <w:rPr>
          <w:rFonts w:ascii="Times New Roman" w:hAnsi="Times New Roman" w:cs="Times New Roman"/>
          <w:i/>
          <w:iCs/>
          <w:sz w:val="24"/>
          <w:szCs w:val="24"/>
          <w:lang w:val="sr-Cyrl-CS"/>
        </w:rPr>
        <w:t xml:space="preserve">Комисија за спровођење </w:t>
      </w:r>
      <w:r>
        <w:rPr>
          <w:rFonts w:ascii="Times New Roman" w:hAnsi="Times New Roman" w:cs="Times New Roman"/>
          <w:i/>
          <w:iCs/>
          <w:sz w:val="24"/>
          <w:szCs w:val="24"/>
          <w:lang w:val="sr-Cyrl-BA"/>
        </w:rPr>
        <w:t>П</w:t>
      </w:r>
      <w:r w:rsidRPr="00D2204F">
        <w:rPr>
          <w:rFonts w:ascii="Times New Roman" w:hAnsi="Times New Roman" w:cs="Times New Roman"/>
          <w:i/>
          <w:iCs/>
          <w:sz w:val="24"/>
          <w:szCs w:val="24"/>
          <w:lang w:val="sr-Cyrl-CS"/>
        </w:rPr>
        <w:t>оступка</w:t>
      </w:r>
    </w:p>
    <w:p w:rsidR="0002434A" w:rsidRPr="00D2204F" w:rsidRDefault="0002434A" w:rsidP="0002434A">
      <w:pPr>
        <w:spacing w:after="0"/>
        <w:ind w:right="270" w:firstLine="720"/>
        <w:jc w:val="center"/>
        <w:rPr>
          <w:rFonts w:ascii="Times New Roman" w:hAnsi="Times New Roman" w:cs="Times New Roman"/>
          <w:i/>
          <w:iCs/>
          <w:sz w:val="24"/>
          <w:szCs w:val="24"/>
          <w:lang w:val="sr-Cyrl-CS"/>
        </w:rPr>
      </w:pPr>
    </w:p>
    <w:p w:rsidR="00333F20" w:rsidRPr="00D2204F" w:rsidRDefault="00333F20" w:rsidP="0002434A">
      <w:pPr>
        <w:spacing w:after="0" w:line="240" w:lineRule="auto"/>
        <w:ind w:right="4"/>
        <w:jc w:val="center"/>
        <w:rPr>
          <w:rFonts w:ascii="Times New Roman" w:hAnsi="Times New Roman" w:cs="Times New Roman"/>
          <w:sz w:val="24"/>
          <w:szCs w:val="24"/>
          <w:lang w:val="sr-Cyrl-CS"/>
        </w:rPr>
      </w:pPr>
      <w:bookmarkStart w:id="0" w:name="clan_3a"/>
      <w:bookmarkEnd w:id="0"/>
      <w:r w:rsidRPr="003875A1">
        <w:rPr>
          <w:rFonts w:ascii="Times New Roman" w:hAnsi="Times New Roman" w:cs="Times New Roman"/>
          <w:sz w:val="24"/>
          <w:szCs w:val="24"/>
          <w:lang w:val="ru-RU"/>
        </w:rPr>
        <w:t>Члан</w:t>
      </w:r>
      <w:r>
        <w:rPr>
          <w:rFonts w:ascii="Times New Roman" w:hAnsi="Times New Roman" w:cs="Times New Roman"/>
          <w:sz w:val="24"/>
          <w:szCs w:val="24"/>
          <w:lang w:val="sr-Cyrl-CS"/>
        </w:rPr>
        <w:t xml:space="preserve"> 7</w:t>
      </w:r>
      <w:r w:rsidRPr="00D2204F">
        <w:rPr>
          <w:rFonts w:ascii="Times New Roman" w:hAnsi="Times New Roman" w:cs="Times New Roman"/>
          <w:sz w:val="24"/>
          <w:szCs w:val="24"/>
          <w:lang w:val="sr-Cyrl-CS"/>
        </w:rPr>
        <w:t>.</w:t>
      </w:r>
    </w:p>
    <w:p w:rsidR="00333F20" w:rsidRDefault="00333F20" w:rsidP="0002434A">
      <w:pPr>
        <w:spacing w:after="0" w:line="240" w:lineRule="auto"/>
        <w:ind w:right="4" w:firstLine="720"/>
        <w:jc w:val="both"/>
        <w:rPr>
          <w:rFonts w:ascii="Times New Roman" w:hAnsi="Times New Roman" w:cs="Times New Roman"/>
          <w:sz w:val="24"/>
          <w:szCs w:val="24"/>
          <w:lang w:val="ru-RU"/>
        </w:rPr>
      </w:pPr>
      <w:r w:rsidRPr="00AF7305">
        <w:rPr>
          <w:rFonts w:ascii="Times New Roman" w:hAnsi="Times New Roman" w:cs="Times New Roman"/>
          <w:sz w:val="24"/>
          <w:szCs w:val="24"/>
          <w:lang w:val="sr-Cyrl-CS"/>
        </w:rPr>
        <w:t xml:space="preserve">Агенција образује Комисију </w:t>
      </w:r>
      <w:r w:rsidRPr="00AF7305">
        <w:rPr>
          <w:rFonts w:ascii="Times New Roman" w:hAnsi="Times New Roman" w:cs="Times New Roman"/>
          <w:sz w:val="24"/>
          <w:szCs w:val="24"/>
          <w:lang w:val="ru-RU"/>
        </w:rPr>
        <w:t xml:space="preserve">за спровођење поступка јавног прикупљања понуда са јавним надметањем (у даљем тексту: Комисија).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Комисија обавља следеће послове: </w:t>
      </w:r>
    </w:p>
    <w:p w:rsidR="00333F20" w:rsidRPr="00D2204F" w:rsidRDefault="00333F20" w:rsidP="0002434A">
      <w:pPr>
        <w:spacing w:after="0" w:line="240" w:lineRule="auto"/>
        <w:ind w:firstLine="48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1</w:t>
      </w:r>
      <w:r w:rsidRPr="003875A1">
        <w:rPr>
          <w:rFonts w:ascii="Times New Roman" w:hAnsi="Times New Roman" w:cs="Times New Roman"/>
          <w:sz w:val="24"/>
          <w:szCs w:val="24"/>
          <w:lang w:val="ru-RU"/>
        </w:rPr>
        <w:t xml:space="preserve">) </w:t>
      </w:r>
      <w:r w:rsidRPr="00D2204F">
        <w:rPr>
          <w:rFonts w:ascii="Times New Roman" w:hAnsi="Times New Roman" w:cs="Times New Roman"/>
          <w:sz w:val="24"/>
          <w:szCs w:val="24"/>
          <w:lang w:val="sr-Cyrl-CS"/>
        </w:rPr>
        <w:t>отвара пријаве и одлучује о поднетим пријавама</w:t>
      </w:r>
      <w:r>
        <w:rPr>
          <w:rFonts w:ascii="Times New Roman" w:hAnsi="Times New Roman" w:cs="Times New Roman"/>
          <w:sz w:val="24"/>
          <w:szCs w:val="24"/>
          <w:lang w:val="sr-Cyrl-CS"/>
        </w:rPr>
        <w:t xml:space="preserve">; </w:t>
      </w:r>
    </w:p>
    <w:p w:rsidR="00333F20" w:rsidRPr="00D2204F" w:rsidRDefault="00333F20" w:rsidP="0002434A">
      <w:pPr>
        <w:spacing w:after="0" w:line="240" w:lineRule="auto"/>
        <w:ind w:firstLine="48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2) отвара понуде и одлучује о поднетим понудама</w:t>
      </w:r>
      <w:r>
        <w:rPr>
          <w:rFonts w:ascii="Times New Roman" w:hAnsi="Times New Roman" w:cs="Times New Roman"/>
          <w:sz w:val="24"/>
          <w:szCs w:val="24"/>
          <w:lang w:val="sr-Cyrl-CS"/>
        </w:rPr>
        <w:t xml:space="preserve">; </w:t>
      </w:r>
    </w:p>
    <w:p w:rsidR="00333F20" w:rsidRPr="006C2D93" w:rsidRDefault="00333F20" w:rsidP="0002434A">
      <w:pPr>
        <w:spacing w:after="0" w:line="240" w:lineRule="auto"/>
        <w:ind w:firstLine="48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 xml:space="preserve">3) утврђује почетну цену за </w:t>
      </w:r>
      <w:r w:rsidRPr="006C2D93">
        <w:rPr>
          <w:rFonts w:ascii="Times New Roman" w:hAnsi="Times New Roman" w:cs="Times New Roman"/>
          <w:sz w:val="24"/>
          <w:szCs w:val="24"/>
          <w:lang w:val="sr-Cyrl-CS"/>
        </w:rPr>
        <w:t>јавно надметање у случају више учесника;</w:t>
      </w:r>
    </w:p>
    <w:p w:rsidR="00333F20" w:rsidRPr="006C2D93" w:rsidRDefault="00333F20" w:rsidP="0002434A">
      <w:pPr>
        <w:spacing w:after="0" w:line="240" w:lineRule="auto"/>
        <w:ind w:firstLine="48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4) у случају једног учесника у Поступку,  проглашава купца;</w:t>
      </w:r>
    </w:p>
    <w:p w:rsidR="00333F20" w:rsidRPr="00D2204F" w:rsidRDefault="00333F20" w:rsidP="0002434A">
      <w:pPr>
        <w:spacing w:after="0" w:line="240" w:lineRule="auto"/>
        <w:ind w:firstLine="48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5) у случају више учесника</w:t>
      </w:r>
      <w:r w:rsidR="00B22F60">
        <w:rPr>
          <w:rFonts w:ascii="Times New Roman" w:hAnsi="Times New Roman" w:cs="Times New Roman"/>
          <w:sz w:val="24"/>
          <w:szCs w:val="24"/>
        </w:rPr>
        <w:t xml:space="preserve"> </w:t>
      </w:r>
      <w:r w:rsidR="00B22F60">
        <w:rPr>
          <w:rFonts w:ascii="Times New Roman" w:hAnsi="Times New Roman" w:cs="Times New Roman"/>
          <w:sz w:val="24"/>
          <w:szCs w:val="24"/>
          <w:lang/>
        </w:rPr>
        <w:t>у</w:t>
      </w:r>
      <w:r w:rsidRPr="006C2D93">
        <w:rPr>
          <w:rFonts w:ascii="Times New Roman" w:hAnsi="Times New Roman" w:cs="Times New Roman"/>
          <w:sz w:val="24"/>
          <w:szCs w:val="24"/>
          <w:lang w:val="sr-Cyrl-CS"/>
        </w:rPr>
        <w:t xml:space="preserve"> Пост</w:t>
      </w:r>
      <w:r>
        <w:rPr>
          <w:rFonts w:ascii="Times New Roman" w:hAnsi="Times New Roman" w:cs="Times New Roman"/>
          <w:sz w:val="24"/>
          <w:szCs w:val="24"/>
          <w:lang w:val="sr-Cyrl-CS"/>
        </w:rPr>
        <w:t xml:space="preserve">упку, </w:t>
      </w:r>
      <w:r w:rsidRPr="006C2D93">
        <w:rPr>
          <w:rFonts w:ascii="Times New Roman" w:hAnsi="Times New Roman" w:cs="Times New Roman"/>
          <w:sz w:val="24"/>
          <w:szCs w:val="24"/>
          <w:lang w:val="ru-RU"/>
        </w:rPr>
        <w:t>региструје</w:t>
      </w:r>
      <w:r w:rsidRPr="003875A1">
        <w:rPr>
          <w:rFonts w:ascii="Times New Roman" w:hAnsi="Times New Roman" w:cs="Times New Roman"/>
          <w:sz w:val="24"/>
          <w:szCs w:val="24"/>
          <w:lang w:val="ru-RU"/>
        </w:rPr>
        <w:t xml:space="preserve"> лица која имају право учешћа </w:t>
      </w:r>
      <w:r w:rsidRPr="00D2204F">
        <w:rPr>
          <w:rFonts w:ascii="Times New Roman" w:hAnsi="Times New Roman" w:cs="Times New Roman"/>
          <w:sz w:val="24"/>
          <w:szCs w:val="24"/>
          <w:lang w:val="sr-Cyrl-CS"/>
        </w:rPr>
        <w:t>на јавном надметању</w:t>
      </w:r>
      <w:r w:rsidR="000F3BC7">
        <w:rPr>
          <w:rFonts w:ascii="Times New Roman" w:hAnsi="Times New Roman" w:cs="Times New Roman"/>
          <w:sz w:val="24"/>
          <w:szCs w:val="24"/>
          <w:lang w:val="sr-Cyrl-CS"/>
        </w:rPr>
        <w:t>;</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D2204F">
        <w:rPr>
          <w:rFonts w:ascii="Times New Roman" w:hAnsi="Times New Roman" w:cs="Times New Roman"/>
          <w:sz w:val="24"/>
          <w:szCs w:val="24"/>
          <w:lang w:val="sr-Cyrl-CS"/>
        </w:rPr>
        <w:t>6)</w:t>
      </w:r>
      <w:r w:rsidRPr="003875A1">
        <w:rPr>
          <w:rFonts w:ascii="Times New Roman" w:hAnsi="Times New Roman" w:cs="Times New Roman"/>
          <w:sz w:val="24"/>
          <w:szCs w:val="24"/>
          <w:lang w:val="ru-RU"/>
        </w:rPr>
        <w:t xml:space="preserve"> проглашава </w:t>
      </w:r>
      <w:r>
        <w:rPr>
          <w:rFonts w:ascii="Times New Roman" w:hAnsi="Times New Roman" w:cs="Times New Roman"/>
          <w:sz w:val="24"/>
          <w:szCs w:val="24"/>
          <w:lang w:val="sr-Cyrl-CS"/>
        </w:rPr>
        <w:t>П</w:t>
      </w:r>
      <w:r w:rsidRPr="00D2204F">
        <w:rPr>
          <w:rFonts w:ascii="Times New Roman" w:hAnsi="Times New Roman" w:cs="Times New Roman"/>
          <w:sz w:val="24"/>
          <w:szCs w:val="24"/>
          <w:lang w:val="sr-Cyrl-CS"/>
        </w:rPr>
        <w:t xml:space="preserve">оступак </w:t>
      </w:r>
      <w:r>
        <w:rPr>
          <w:rFonts w:ascii="Times New Roman" w:hAnsi="Times New Roman" w:cs="Times New Roman"/>
          <w:sz w:val="24"/>
          <w:szCs w:val="24"/>
          <w:lang w:val="ru-RU"/>
        </w:rPr>
        <w:t>неуспешним</w:t>
      </w:r>
      <w:r w:rsidRPr="00D2204F">
        <w:rPr>
          <w:rFonts w:ascii="Times New Roman" w:hAnsi="Times New Roman" w:cs="Times New Roman"/>
          <w:sz w:val="24"/>
          <w:szCs w:val="24"/>
          <w:lang w:val="sr-Cyrl-CS"/>
        </w:rPr>
        <w:t xml:space="preserve"> када су се стекли услови</w:t>
      </w:r>
      <w:r w:rsidRPr="003875A1">
        <w:rPr>
          <w:rFonts w:ascii="Times New Roman" w:hAnsi="Times New Roman" w:cs="Times New Roman"/>
          <w:sz w:val="24"/>
          <w:szCs w:val="24"/>
          <w:lang w:val="ru-RU"/>
        </w:rPr>
        <w:t xml:space="preserve">; </w:t>
      </w:r>
    </w:p>
    <w:p w:rsidR="00333F20" w:rsidRPr="00D2204F" w:rsidRDefault="00333F20" w:rsidP="0002434A">
      <w:pPr>
        <w:spacing w:after="0" w:line="240" w:lineRule="auto"/>
        <w:ind w:firstLine="480"/>
        <w:jc w:val="both"/>
        <w:rPr>
          <w:rFonts w:ascii="Times New Roman" w:hAnsi="Times New Roman" w:cs="Times New Roman"/>
          <w:sz w:val="24"/>
          <w:szCs w:val="24"/>
          <w:lang w:val="sr-Cyrl-CS"/>
        </w:rPr>
      </w:pPr>
      <w:r>
        <w:rPr>
          <w:rFonts w:ascii="Times New Roman" w:hAnsi="Times New Roman" w:cs="Times New Roman"/>
          <w:sz w:val="24"/>
          <w:szCs w:val="24"/>
          <w:lang w:val="ru-RU"/>
        </w:rPr>
        <w:lastRenderedPageBreak/>
        <w:t>7</w:t>
      </w:r>
      <w:r w:rsidRPr="003875A1">
        <w:rPr>
          <w:rFonts w:ascii="Times New Roman" w:hAnsi="Times New Roman" w:cs="Times New Roman"/>
          <w:sz w:val="24"/>
          <w:szCs w:val="24"/>
          <w:lang w:val="ru-RU"/>
        </w:rPr>
        <w:t xml:space="preserve">) врши и друге послове од значаја за спровођење </w:t>
      </w:r>
      <w:r>
        <w:rPr>
          <w:rFonts w:ascii="Times New Roman" w:hAnsi="Times New Roman" w:cs="Times New Roman"/>
          <w:sz w:val="24"/>
          <w:szCs w:val="24"/>
          <w:lang w:val="sr-Cyrl-CS"/>
        </w:rPr>
        <w:t>П</w:t>
      </w:r>
      <w:r w:rsidRPr="00D2204F">
        <w:rPr>
          <w:rFonts w:ascii="Times New Roman" w:hAnsi="Times New Roman" w:cs="Times New Roman"/>
          <w:sz w:val="24"/>
          <w:szCs w:val="24"/>
          <w:lang w:val="sr-Cyrl-CS"/>
        </w:rPr>
        <w:t>оступка</w:t>
      </w:r>
      <w:r w:rsidRPr="003875A1">
        <w:rPr>
          <w:rFonts w:ascii="Times New Roman" w:hAnsi="Times New Roman" w:cs="Times New Roman"/>
          <w:sz w:val="24"/>
          <w:szCs w:val="24"/>
          <w:lang w:val="ru-RU"/>
        </w:rPr>
        <w:t>, у складу са законом</w:t>
      </w:r>
      <w:r w:rsidRPr="00D2204F">
        <w:rPr>
          <w:rFonts w:ascii="Times New Roman" w:hAnsi="Times New Roman" w:cs="Times New Roman"/>
          <w:sz w:val="24"/>
          <w:szCs w:val="24"/>
          <w:lang w:val="sr-Cyrl-CS"/>
        </w:rPr>
        <w:t xml:space="preserve"> и овом уредбом</w:t>
      </w:r>
      <w:r w:rsidRPr="003875A1">
        <w:rPr>
          <w:rFonts w:ascii="Times New Roman" w:hAnsi="Times New Roman" w:cs="Times New Roman"/>
          <w:sz w:val="24"/>
          <w:szCs w:val="24"/>
          <w:lang w:val="ru-RU"/>
        </w:rPr>
        <w:t xml:space="preserve">. </w:t>
      </w:r>
    </w:p>
    <w:p w:rsidR="00333F20" w:rsidRPr="00D81C5C" w:rsidRDefault="00333F20" w:rsidP="0002434A">
      <w:pPr>
        <w:spacing w:after="0" w:line="240" w:lineRule="auto"/>
        <w:ind w:firstLine="480"/>
        <w:jc w:val="center"/>
        <w:rPr>
          <w:rFonts w:ascii="Times New Roman" w:hAnsi="Times New Roman" w:cs="Times New Roman"/>
          <w:strike/>
          <w:sz w:val="24"/>
          <w:szCs w:val="24"/>
          <w:lang w:val="ru-RU"/>
        </w:rPr>
      </w:pPr>
    </w:p>
    <w:p w:rsidR="00333F20" w:rsidRDefault="00333F20" w:rsidP="0002434A">
      <w:pPr>
        <w:spacing w:after="0" w:line="240" w:lineRule="auto"/>
        <w:ind w:firstLine="480"/>
        <w:jc w:val="center"/>
        <w:rPr>
          <w:rFonts w:ascii="Times New Roman" w:hAnsi="Times New Roman" w:cs="Times New Roman"/>
          <w:sz w:val="24"/>
          <w:szCs w:val="24"/>
          <w:lang w:val="sr-Cyrl-CS"/>
        </w:rPr>
      </w:pPr>
      <w:r w:rsidRPr="006C2D93">
        <w:rPr>
          <w:rFonts w:ascii="Times New Roman" w:hAnsi="Times New Roman" w:cs="Times New Roman"/>
          <w:sz w:val="24"/>
          <w:szCs w:val="24"/>
          <w:lang w:val="sr-Cyrl-CS"/>
        </w:rPr>
        <w:t>Члан 8.</w:t>
      </w:r>
    </w:p>
    <w:p w:rsidR="0002434A" w:rsidRPr="006C2D93" w:rsidRDefault="0002434A" w:rsidP="0002434A">
      <w:pPr>
        <w:spacing w:after="0" w:line="240" w:lineRule="auto"/>
        <w:ind w:firstLine="480"/>
        <w:jc w:val="center"/>
        <w:rPr>
          <w:rFonts w:ascii="Times New Roman" w:hAnsi="Times New Roman" w:cs="Times New Roman"/>
          <w:sz w:val="24"/>
          <w:szCs w:val="24"/>
          <w:lang w:val="sr-Cyrl-CS"/>
        </w:rPr>
      </w:pPr>
    </w:p>
    <w:p w:rsidR="00333F20" w:rsidRPr="006C2D93" w:rsidRDefault="00333F20" w:rsidP="0002434A">
      <w:pPr>
        <w:spacing w:after="0" w:line="240" w:lineRule="auto"/>
        <w:ind w:firstLine="480"/>
        <w:jc w:val="both"/>
        <w:rPr>
          <w:rFonts w:ascii="Times New Roman" w:hAnsi="Times New Roman" w:cs="Times New Roman"/>
          <w:sz w:val="24"/>
          <w:szCs w:val="24"/>
          <w:lang w:val="ru-RU"/>
        </w:rPr>
      </w:pPr>
      <w:r w:rsidRPr="006C2D93">
        <w:rPr>
          <w:rFonts w:ascii="Times New Roman" w:hAnsi="Times New Roman" w:cs="Times New Roman"/>
          <w:sz w:val="24"/>
          <w:szCs w:val="24"/>
          <w:lang w:val="ru-RU"/>
        </w:rPr>
        <w:t xml:space="preserve">Комисија доноси одлуке већином гласова од укупног броја чланова Комисије. </w:t>
      </w:r>
    </w:p>
    <w:p w:rsidR="00333F20" w:rsidRPr="00D2204F" w:rsidRDefault="00333F20" w:rsidP="0002434A">
      <w:pPr>
        <w:spacing w:after="0" w:line="240" w:lineRule="auto"/>
        <w:ind w:firstLine="480"/>
        <w:jc w:val="both"/>
        <w:rPr>
          <w:rFonts w:ascii="Times New Roman" w:hAnsi="Times New Roman" w:cs="Times New Roman"/>
          <w:sz w:val="24"/>
          <w:szCs w:val="24"/>
          <w:lang w:val="sr-Cyrl-CS"/>
        </w:rPr>
      </w:pPr>
      <w:r w:rsidRPr="006C2D93">
        <w:rPr>
          <w:rFonts w:ascii="Times New Roman" w:hAnsi="Times New Roman" w:cs="Times New Roman"/>
          <w:sz w:val="24"/>
          <w:szCs w:val="24"/>
          <w:lang w:val="ru-RU"/>
        </w:rPr>
        <w:t>Стручно консултативне и административно-техничке</w:t>
      </w:r>
      <w:r w:rsidRPr="003875A1">
        <w:rPr>
          <w:rFonts w:ascii="Times New Roman" w:hAnsi="Times New Roman" w:cs="Times New Roman"/>
          <w:sz w:val="24"/>
          <w:szCs w:val="24"/>
          <w:lang w:val="ru-RU"/>
        </w:rPr>
        <w:t xml:space="preserve"> послове за потребе Комисије обавља Агенција. </w:t>
      </w:r>
    </w:p>
    <w:p w:rsidR="00333F20" w:rsidRPr="003875A1" w:rsidRDefault="00333F20" w:rsidP="0002434A">
      <w:pPr>
        <w:spacing w:after="0" w:line="240" w:lineRule="auto"/>
        <w:ind w:right="4"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Комисија може одлучивати ако је присутна већина од укупног броја чланова.</w:t>
      </w:r>
    </w:p>
    <w:p w:rsidR="00333F20" w:rsidRPr="00D2204F" w:rsidRDefault="00333F20" w:rsidP="0002434A">
      <w:pPr>
        <w:spacing w:after="0" w:line="240" w:lineRule="auto"/>
        <w:ind w:right="4" w:firstLine="480"/>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Комисија доноси пословник о раду којим се ближе уређују питања од значаја за рад Комисије. </w:t>
      </w:r>
    </w:p>
    <w:p w:rsidR="00333F20" w:rsidRPr="00D2204F" w:rsidRDefault="00333F20" w:rsidP="00122B95">
      <w:pPr>
        <w:spacing w:after="0" w:line="240" w:lineRule="auto"/>
        <w:ind w:right="4" w:firstLine="480"/>
        <w:rPr>
          <w:rFonts w:ascii="Times New Roman" w:hAnsi="Times New Roman" w:cs="Times New Roman"/>
          <w:sz w:val="24"/>
          <w:szCs w:val="24"/>
          <w:lang w:val="sr-Cyrl-CS"/>
        </w:rPr>
      </w:pPr>
      <w:r w:rsidRPr="00D2204F">
        <w:rPr>
          <w:rFonts w:ascii="Times New Roman" w:hAnsi="Times New Roman" w:cs="Times New Roman"/>
          <w:sz w:val="24"/>
          <w:szCs w:val="24"/>
          <w:lang w:val="sr-Cyrl-CS"/>
        </w:rPr>
        <w:t>Комисија и свом раду сачињава записник.</w:t>
      </w:r>
    </w:p>
    <w:p w:rsidR="00333F20" w:rsidRDefault="00333F20" w:rsidP="0002434A">
      <w:pPr>
        <w:spacing w:after="0" w:line="240" w:lineRule="auto"/>
        <w:ind w:right="4"/>
        <w:jc w:val="center"/>
        <w:rPr>
          <w:rFonts w:ascii="Times New Roman" w:hAnsi="Times New Roman" w:cs="Times New Roman"/>
          <w:sz w:val="24"/>
          <w:szCs w:val="24"/>
          <w:lang w:val="sr-Cyrl-CS"/>
        </w:rPr>
      </w:pPr>
    </w:p>
    <w:p w:rsidR="00333F20" w:rsidRDefault="00333F20" w:rsidP="0002434A">
      <w:pPr>
        <w:spacing w:after="0" w:line="240" w:lineRule="auto"/>
        <w:ind w:right="4"/>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9</w:t>
      </w:r>
      <w:r w:rsidRPr="00D2204F">
        <w:rPr>
          <w:rFonts w:ascii="Times New Roman" w:hAnsi="Times New Roman" w:cs="Times New Roman"/>
          <w:sz w:val="24"/>
          <w:szCs w:val="24"/>
          <w:lang w:val="sr-Cyrl-CS"/>
        </w:rPr>
        <w:t>.</w:t>
      </w:r>
    </w:p>
    <w:p w:rsidR="0002434A" w:rsidRPr="00D2204F" w:rsidRDefault="0002434A" w:rsidP="0002434A">
      <w:pPr>
        <w:spacing w:after="0" w:line="240" w:lineRule="auto"/>
        <w:ind w:right="4"/>
        <w:jc w:val="center"/>
        <w:rPr>
          <w:rFonts w:ascii="Times New Roman" w:hAnsi="Times New Roman" w:cs="Times New Roman"/>
          <w:sz w:val="24"/>
          <w:szCs w:val="24"/>
          <w:lang w:val="sr-Cyrl-CS"/>
        </w:rPr>
      </w:pPr>
    </w:p>
    <w:p w:rsidR="00333F20" w:rsidRPr="00217ABB" w:rsidRDefault="00333F20" w:rsidP="00217ABB">
      <w:pPr>
        <w:spacing w:after="0" w:line="240" w:lineRule="auto"/>
        <w:ind w:right="4" w:firstLine="360"/>
        <w:jc w:val="both"/>
        <w:rPr>
          <w:rFonts w:ascii="Times New Roman" w:hAnsi="Times New Roman" w:cs="Times New Roman"/>
          <w:sz w:val="24"/>
          <w:szCs w:val="24"/>
        </w:rPr>
      </w:pPr>
      <w:r w:rsidRPr="00D2204F">
        <w:rPr>
          <w:rFonts w:ascii="Times New Roman" w:hAnsi="Times New Roman" w:cs="Times New Roman"/>
          <w:sz w:val="24"/>
          <w:szCs w:val="24"/>
          <w:lang w:val="sr-Cyrl-CS"/>
        </w:rPr>
        <w:t xml:space="preserve">Поступак обухвата: </w:t>
      </w:r>
    </w:p>
    <w:p w:rsidR="00333F20" w:rsidRPr="00D2204F" w:rsidRDefault="00333F20" w:rsidP="0002434A">
      <w:pPr>
        <w:pStyle w:val="ListParagraph"/>
        <w:numPr>
          <w:ilvl w:val="0"/>
          <w:numId w:val="12"/>
        </w:numPr>
        <w:ind w:right="4"/>
        <w:jc w:val="both"/>
      </w:pPr>
      <w:r w:rsidRPr="00D2204F">
        <w:t>подношење и пријем понуда;</w:t>
      </w:r>
    </w:p>
    <w:p w:rsidR="00333F20" w:rsidRPr="00D2204F" w:rsidRDefault="00333F20" w:rsidP="0002434A">
      <w:pPr>
        <w:pStyle w:val="ListParagraph"/>
        <w:numPr>
          <w:ilvl w:val="0"/>
          <w:numId w:val="12"/>
        </w:numPr>
        <w:ind w:right="4"/>
        <w:jc w:val="both"/>
      </w:pPr>
      <w:r w:rsidRPr="00D2204F">
        <w:t>отварање и оцену понуда;</w:t>
      </w:r>
    </w:p>
    <w:p w:rsidR="00333F20" w:rsidRPr="00D2204F" w:rsidRDefault="00333F20" w:rsidP="0002434A">
      <w:pPr>
        <w:pStyle w:val="ListParagraph"/>
        <w:numPr>
          <w:ilvl w:val="0"/>
          <w:numId w:val="12"/>
        </w:numPr>
        <w:ind w:right="4"/>
        <w:jc w:val="both"/>
      </w:pPr>
      <w:r w:rsidRPr="00D2204F">
        <w:rPr>
          <w:lang w:val="sr-Cyrl-CS"/>
        </w:rPr>
        <w:t>јавно надметање (уколико је применљиво);</w:t>
      </w:r>
    </w:p>
    <w:p w:rsidR="00333F20" w:rsidRPr="0002434A" w:rsidRDefault="00333F20" w:rsidP="0002434A">
      <w:pPr>
        <w:pStyle w:val="ListParagraph"/>
        <w:numPr>
          <w:ilvl w:val="0"/>
          <w:numId w:val="12"/>
        </w:numPr>
        <w:ind w:right="4"/>
        <w:jc w:val="both"/>
      </w:pPr>
      <w:r>
        <w:t>закључивање уговора</w:t>
      </w:r>
      <w:r>
        <w:rPr>
          <w:lang w:val="sr-Cyrl-CS"/>
        </w:rPr>
        <w:t>.</w:t>
      </w:r>
    </w:p>
    <w:p w:rsidR="0002434A" w:rsidRPr="00D2204F" w:rsidRDefault="0002434A" w:rsidP="0002434A">
      <w:pPr>
        <w:pStyle w:val="ListParagraph"/>
        <w:ind w:right="4"/>
        <w:jc w:val="both"/>
      </w:pPr>
    </w:p>
    <w:p w:rsidR="00333F20" w:rsidRDefault="00333F20" w:rsidP="0002434A">
      <w:pPr>
        <w:pStyle w:val="ListParagraph"/>
        <w:ind w:left="360" w:right="4"/>
        <w:jc w:val="center"/>
        <w:rPr>
          <w:i/>
          <w:iCs/>
          <w:lang w:val="sr-Cyrl-CS"/>
        </w:rPr>
      </w:pPr>
      <w:r w:rsidRPr="00156B9B">
        <w:rPr>
          <w:i/>
          <w:iCs/>
          <w:lang w:val="ru-RU"/>
        </w:rPr>
        <w:t xml:space="preserve">Средства плаћања у </w:t>
      </w:r>
      <w:r>
        <w:rPr>
          <w:i/>
          <w:iCs/>
          <w:lang w:val="sr-Cyrl-BA"/>
        </w:rPr>
        <w:t>П</w:t>
      </w:r>
      <w:r w:rsidRPr="00156B9B">
        <w:rPr>
          <w:i/>
          <w:iCs/>
          <w:lang w:val="sr-Cyrl-CS"/>
        </w:rPr>
        <w:t>оступку</w:t>
      </w:r>
    </w:p>
    <w:p w:rsidR="0002434A" w:rsidRPr="00156B9B" w:rsidRDefault="0002434A" w:rsidP="0002434A">
      <w:pPr>
        <w:pStyle w:val="ListParagraph"/>
        <w:ind w:left="360" w:right="4"/>
        <w:jc w:val="center"/>
        <w:rPr>
          <w:i/>
          <w:iCs/>
          <w:strike/>
        </w:rPr>
      </w:pPr>
    </w:p>
    <w:p w:rsidR="00333F20" w:rsidRDefault="00333F20" w:rsidP="0002434A">
      <w:pPr>
        <w:pStyle w:val="ListParagraph"/>
        <w:jc w:val="center"/>
        <w:rPr>
          <w:lang w:val="sr-Cyrl-CS"/>
        </w:rPr>
      </w:pPr>
      <w:r>
        <w:t xml:space="preserve">Члан </w:t>
      </w:r>
      <w:r>
        <w:rPr>
          <w:lang w:val="sr-Cyrl-CS"/>
        </w:rPr>
        <w:t>10.</w:t>
      </w:r>
    </w:p>
    <w:p w:rsidR="005A6481" w:rsidRPr="00694ECE" w:rsidRDefault="005A6481" w:rsidP="0002434A">
      <w:pPr>
        <w:pStyle w:val="ListParagraph"/>
        <w:jc w:val="center"/>
        <w:rPr>
          <w:lang w:val="sr-Cyrl-CS"/>
        </w:rPr>
      </w:pPr>
    </w:p>
    <w:p w:rsidR="00333F20" w:rsidRPr="00D2204F" w:rsidRDefault="00333F20" w:rsidP="0002434A">
      <w:pPr>
        <w:spacing w:after="0"/>
        <w:ind w:right="-540" w:firstLine="72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Средства плаћања у </w:t>
      </w:r>
      <w:r>
        <w:rPr>
          <w:rFonts w:ascii="Times New Roman" w:hAnsi="Times New Roman" w:cs="Times New Roman"/>
          <w:sz w:val="24"/>
          <w:szCs w:val="24"/>
          <w:lang w:val="sr-Cyrl-BA"/>
        </w:rPr>
        <w:t>П</w:t>
      </w:r>
      <w:r w:rsidRPr="00D2204F">
        <w:rPr>
          <w:rFonts w:ascii="Times New Roman" w:hAnsi="Times New Roman" w:cs="Times New Roman"/>
          <w:sz w:val="24"/>
          <w:szCs w:val="24"/>
          <w:lang w:val="sr-Cyrl-CS"/>
        </w:rPr>
        <w:t>оступку</w:t>
      </w:r>
      <w:r w:rsidR="00454AE2">
        <w:rPr>
          <w:rFonts w:ascii="Times New Roman" w:hAnsi="Times New Roman" w:cs="Times New Roman"/>
          <w:sz w:val="24"/>
          <w:szCs w:val="24"/>
          <w:lang w:val="sr-Cyrl-CS"/>
        </w:rPr>
        <w:t xml:space="preserve"> </w:t>
      </w:r>
      <w:r w:rsidRPr="00D2204F">
        <w:rPr>
          <w:rFonts w:ascii="Times New Roman" w:hAnsi="Times New Roman" w:cs="Times New Roman"/>
          <w:sz w:val="24"/>
          <w:szCs w:val="24"/>
          <w:lang w:val="sr-Cyrl-CS"/>
        </w:rPr>
        <w:t xml:space="preserve">су динар и страна средства плаћања (девизе и </w:t>
      </w:r>
      <w:r>
        <w:rPr>
          <w:rFonts w:ascii="Times New Roman" w:hAnsi="Times New Roman" w:cs="Times New Roman"/>
          <w:sz w:val="24"/>
          <w:szCs w:val="24"/>
          <w:lang w:val="sr-Cyrl-CS"/>
        </w:rPr>
        <w:t xml:space="preserve">ефективни </w:t>
      </w:r>
      <w:r w:rsidRPr="00D2204F">
        <w:rPr>
          <w:rFonts w:ascii="Times New Roman" w:hAnsi="Times New Roman" w:cs="Times New Roman"/>
          <w:sz w:val="24"/>
          <w:szCs w:val="24"/>
          <w:lang w:val="sr-Cyrl-CS"/>
        </w:rPr>
        <w:t>страни новац)</w:t>
      </w:r>
      <w:r w:rsidRPr="003875A1">
        <w:rPr>
          <w:rFonts w:ascii="Times New Roman" w:hAnsi="Times New Roman" w:cs="Times New Roman"/>
          <w:sz w:val="24"/>
          <w:szCs w:val="24"/>
          <w:lang w:val="ru-RU"/>
        </w:rPr>
        <w:t xml:space="preserve">. </w:t>
      </w:r>
    </w:p>
    <w:p w:rsidR="00333F20" w:rsidRPr="00D2204F" w:rsidRDefault="00333F20" w:rsidP="0002434A">
      <w:pPr>
        <w:spacing w:after="0"/>
        <w:ind w:right="-540" w:firstLine="720"/>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Проглашени купац </w:t>
      </w:r>
      <w:r w:rsidRPr="00D2204F">
        <w:rPr>
          <w:rFonts w:ascii="Times New Roman" w:hAnsi="Times New Roman" w:cs="Times New Roman"/>
          <w:sz w:val="24"/>
          <w:szCs w:val="24"/>
          <w:lang w:val="sr-Cyrl-CS"/>
        </w:rPr>
        <w:t>у Поступку</w:t>
      </w:r>
      <w:r w:rsidRPr="003875A1">
        <w:rPr>
          <w:rFonts w:ascii="Times New Roman" w:hAnsi="Times New Roman" w:cs="Times New Roman"/>
          <w:sz w:val="24"/>
          <w:szCs w:val="24"/>
          <w:lang w:val="ru-RU"/>
        </w:rPr>
        <w:t xml:space="preserve"> продајну цену плаћа одједном</w:t>
      </w:r>
      <w:r w:rsidRPr="00D2204F">
        <w:rPr>
          <w:rFonts w:ascii="Times New Roman" w:hAnsi="Times New Roman" w:cs="Times New Roman"/>
          <w:sz w:val="24"/>
          <w:szCs w:val="24"/>
          <w:lang w:val="sr-Cyrl-CS"/>
        </w:rPr>
        <w:t>.</w:t>
      </w:r>
    </w:p>
    <w:p w:rsidR="00333F20" w:rsidRPr="003875A1" w:rsidRDefault="004068ED" w:rsidP="0002434A">
      <w:pPr>
        <w:tabs>
          <w:tab w:val="left" w:pos="5149"/>
        </w:tabs>
        <w:spacing w:after="0"/>
        <w:ind w:right="-54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3F20" w:rsidRPr="003875A1">
        <w:rPr>
          <w:rFonts w:ascii="Times New Roman" w:hAnsi="Times New Roman" w:cs="Times New Roman"/>
          <w:sz w:val="24"/>
          <w:szCs w:val="24"/>
          <w:lang w:val="ru-RU"/>
        </w:rPr>
        <w:t xml:space="preserve">Депозит купца се урачунава у продајну цену. </w:t>
      </w:r>
      <w:r w:rsidR="00333F20" w:rsidRPr="003875A1">
        <w:rPr>
          <w:rFonts w:ascii="Times New Roman" w:hAnsi="Times New Roman" w:cs="Times New Roman"/>
          <w:sz w:val="24"/>
          <w:szCs w:val="24"/>
          <w:lang w:val="ru-RU"/>
        </w:rPr>
        <w:tab/>
      </w:r>
    </w:p>
    <w:p w:rsidR="00333F20" w:rsidRDefault="004068ED" w:rsidP="0002434A">
      <w:pPr>
        <w:spacing w:after="0"/>
        <w:ind w:right="-54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3F20" w:rsidRPr="003875A1">
        <w:rPr>
          <w:rFonts w:ascii="Times New Roman" w:hAnsi="Times New Roman" w:cs="Times New Roman"/>
          <w:sz w:val="24"/>
          <w:szCs w:val="24"/>
          <w:lang w:val="ru-RU"/>
        </w:rPr>
        <w:t xml:space="preserve">На уплаћени депозит не обрачунава се камата. </w:t>
      </w:r>
    </w:p>
    <w:p w:rsidR="0002434A" w:rsidRPr="00D2204F" w:rsidRDefault="0002434A" w:rsidP="0002434A">
      <w:pPr>
        <w:spacing w:after="0"/>
        <w:ind w:right="-540"/>
        <w:rPr>
          <w:rFonts w:ascii="Times New Roman" w:hAnsi="Times New Roman" w:cs="Times New Roman"/>
          <w:sz w:val="24"/>
          <w:szCs w:val="24"/>
          <w:lang w:val="sr-Cyrl-CS"/>
        </w:rPr>
      </w:pPr>
    </w:p>
    <w:p w:rsidR="00333F20" w:rsidRDefault="00333F20" w:rsidP="0002434A">
      <w:pPr>
        <w:spacing w:after="0" w:line="240" w:lineRule="auto"/>
        <w:ind w:firstLine="480"/>
        <w:jc w:val="center"/>
        <w:rPr>
          <w:rFonts w:ascii="Times New Roman" w:hAnsi="Times New Roman" w:cs="Times New Roman"/>
          <w:sz w:val="24"/>
          <w:szCs w:val="24"/>
          <w:lang w:val="sr-Cyrl-CS"/>
        </w:rPr>
      </w:pPr>
      <w:smartTag w:uri="urn:schemas-microsoft-com:office:smarttags" w:element="stockticker">
        <w:r w:rsidRPr="009E17E9">
          <w:rPr>
            <w:rFonts w:ascii="Times New Roman" w:hAnsi="Times New Roman" w:cs="Times New Roman"/>
            <w:sz w:val="24"/>
            <w:szCs w:val="24"/>
          </w:rPr>
          <w:t>III</w:t>
        </w:r>
        <w:r w:rsidR="00D105DC">
          <w:rPr>
            <w:rFonts w:ascii="Times New Roman" w:hAnsi="Times New Roman" w:cs="Times New Roman"/>
            <w:sz w:val="24"/>
            <w:szCs w:val="24"/>
            <w:lang/>
          </w:rPr>
          <w:t>.</w:t>
        </w:r>
      </w:smartTag>
      <w:r w:rsidRPr="00033BBE">
        <w:rPr>
          <w:rFonts w:ascii="Times New Roman" w:hAnsi="Times New Roman" w:cs="Times New Roman"/>
          <w:sz w:val="24"/>
          <w:szCs w:val="24"/>
          <w:lang w:val="ru-RU"/>
        </w:rPr>
        <w:t xml:space="preserve"> </w:t>
      </w:r>
      <w:r>
        <w:rPr>
          <w:rFonts w:ascii="Times New Roman" w:hAnsi="Times New Roman" w:cs="Times New Roman"/>
          <w:sz w:val="24"/>
          <w:szCs w:val="24"/>
          <w:lang w:val="sr-Cyrl-CS"/>
        </w:rPr>
        <w:t>ПОСТУПАК И НАЧИН</w:t>
      </w:r>
    </w:p>
    <w:p w:rsidR="0002434A" w:rsidRPr="00D2204F" w:rsidRDefault="0002434A" w:rsidP="0002434A">
      <w:pPr>
        <w:spacing w:after="0" w:line="240" w:lineRule="auto"/>
        <w:ind w:firstLine="480"/>
        <w:jc w:val="center"/>
        <w:rPr>
          <w:rFonts w:ascii="Times New Roman" w:hAnsi="Times New Roman" w:cs="Times New Roman"/>
          <w:sz w:val="24"/>
          <w:szCs w:val="24"/>
          <w:lang w:val="sr-Cyrl-CS"/>
        </w:rPr>
      </w:pPr>
    </w:p>
    <w:p w:rsidR="00333F20" w:rsidRDefault="00333F20" w:rsidP="0002434A">
      <w:pPr>
        <w:spacing w:after="0" w:line="240" w:lineRule="auto"/>
        <w:ind w:firstLine="480"/>
        <w:jc w:val="center"/>
        <w:rPr>
          <w:rFonts w:ascii="Times New Roman" w:hAnsi="Times New Roman" w:cs="Times New Roman"/>
          <w:i/>
          <w:iCs/>
          <w:sz w:val="24"/>
          <w:szCs w:val="24"/>
          <w:lang w:val="sr-Cyrl-CS"/>
        </w:rPr>
      </w:pPr>
      <w:r w:rsidRPr="00D2204F">
        <w:rPr>
          <w:rFonts w:ascii="Times New Roman" w:hAnsi="Times New Roman" w:cs="Times New Roman"/>
          <w:i/>
          <w:iCs/>
          <w:sz w:val="24"/>
          <w:szCs w:val="24"/>
          <w:lang w:val="sr-Cyrl-CS"/>
        </w:rPr>
        <w:t xml:space="preserve">Садржина пријаве </w:t>
      </w:r>
    </w:p>
    <w:p w:rsidR="0002434A" w:rsidRPr="00D2204F" w:rsidRDefault="0002434A" w:rsidP="0002434A">
      <w:pPr>
        <w:spacing w:after="0" w:line="240" w:lineRule="auto"/>
        <w:ind w:firstLine="480"/>
        <w:jc w:val="center"/>
        <w:rPr>
          <w:rFonts w:ascii="Times New Roman" w:hAnsi="Times New Roman" w:cs="Times New Roman"/>
          <w:i/>
          <w:iCs/>
          <w:sz w:val="24"/>
          <w:szCs w:val="24"/>
          <w:lang w:val="sr-Cyrl-CS"/>
        </w:rPr>
      </w:pPr>
    </w:p>
    <w:p w:rsidR="00333F20" w:rsidRDefault="00333F20" w:rsidP="0002434A">
      <w:pPr>
        <w:tabs>
          <w:tab w:val="left" w:pos="4590"/>
        </w:tabs>
        <w:spacing w:after="0" w:line="240" w:lineRule="auto"/>
        <w:ind w:firstLine="480"/>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Члан 1</w:t>
      </w:r>
      <w:r>
        <w:rPr>
          <w:rFonts w:ascii="Times New Roman" w:hAnsi="Times New Roman" w:cs="Times New Roman"/>
          <w:sz w:val="24"/>
          <w:szCs w:val="24"/>
          <w:lang w:val="sr-Cyrl-CS"/>
        </w:rPr>
        <w:t>1</w:t>
      </w:r>
      <w:r w:rsidRPr="00D2204F">
        <w:rPr>
          <w:rFonts w:ascii="Times New Roman" w:hAnsi="Times New Roman" w:cs="Times New Roman"/>
          <w:sz w:val="24"/>
          <w:szCs w:val="24"/>
          <w:lang w:val="sr-Cyrl-CS"/>
        </w:rPr>
        <w:t>.</w:t>
      </w:r>
    </w:p>
    <w:p w:rsidR="002378B2" w:rsidRPr="00D2204F" w:rsidRDefault="002378B2" w:rsidP="0002434A">
      <w:pPr>
        <w:tabs>
          <w:tab w:val="left" w:pos="4590"/>
        </w:tabs>
        <w:spacing w:after="0" w:line="240" w:lineRule="auto"/>
        <w:ind w:firstLine="480"/>
        <w:jc w:val="center"/>
        <w:rPr>
          <w:rFonts w:ascii="Times New Roman" w:hAnsi="Times New Roman" w:cs="Times New Roman"/>
          <w:sz w:val="24"/>
          <w:szCs w:val="24"/>
          <w:lang w:val="sr-Cyrl-CS"/>
        </w:rPr>
      </w:pPr>
    </w:p>
    <w:p w:rsidR="00333F20" w:rsidRPr="00D2204F" w:rsidRDefault="007E49B3" w:rsidP="00E92714">
      <w:pPr>
        <w:tabs>
          <w:tab w:val="left" w:pos="630"/>
          <w:tab w:val="left" w:pos="4500"/>
        </w:tabs>
        <w:spacing w:after="0"/>
        <w:jc w:val="both"/>
        <w:rPr>
          <w:rFonts w:ascii="Times New Roman" w:hAnsi="Times New Roman" w:cs="Times New Roman"/>
          <w:kern w:val="36"/>
          <w:sz w:val="24"/>
          <w:szCs w:val="24"/>
          <w:lang w:val="sr-Cyrl-CS"/>
        </w:rPr>
      </w:pPr>
      <w:r>
        <w:rPr>
          <w:rFonts w:ascii="Times New Roman" w:hAnsi="Times New Roman" w:cs="Times New Roman"/>
          <w:kern w:val="36"/>
          <w:sz w:val="24"/>
          <w:szCs w:val="24"/>
          <w:lang w:val="sr-Cyrl-CS"/>
        </w:rPr>
        <w:t xml:space="preserve">           </w:t>
      </w:r>
      <w:r w:rsidR="00E92714">
        <w:rPr>
          <w:rFonts w:ascii="Times New Roman" w:hAnsi="Times New Roman" w:cs="Times New Roman"/>
          <w:kern w:val="36"/>
          <w:sz w:val="24"/>
          <w:szCs w:val="24"/>
          <w:lang w:val="sr-Cyrl-CS"/>
        </w:rPr>
        <w:t xml:space="preserve"> </w:t>
      </w:r>
      <w:r w:rsidR="00333F20" w:rsidRPr="00D2204F">
        <w:rPr>
          <w:rFonts w:ascii="Times New Roman" w:hAnsi="Times New Roman" w:cs="Times New Roman"/>
          <w:kern w:val="36"/>
          <w:sz w:val="24"/>
          <w:szCs w:val="24"/>
          <w:lang w:val="sr-Cyrl-CS"/>
        </w:rPr>
        <w:t xml:space="preserve">Пријава за </w:t>
      </w:r>
      <w:r w:rsidR="00333F20">
        <w:rPr>
          <w:rFonts w:ascii="Times New Roman" w:hAnsi="Times New Roman" w:cs="Times New Roman"/>
          <w:kern w:val="36"/>
          <w:sz w:val="24"/>
          <w:szCs w:val="24"/>
          <w:lang w:val="sr-Cyrl-CS"/>
        </w:rPr>
        <w:t xml:space="preserve">учешће </w:t>
      </w:r>
      <w:r w:rsidR="00333F20" w:rsidRPr="00D2204F">
        <w:rPr>
          <w:rFonts w:ascii="Times New Roman" w:hAnsi="Times New Roman" w:cs="Times New Roman"/>
          <w:kern w:val="36"/>
          <w:sz w:val="24"/>
          <w:szCs w:val="24"/>
          <w:lang w:val="sr-Cyrl-CS"/>
        </w:rPr>
        <w:t xml:space="preserve">подноси се у затвореној коверти (у даљем тексту: Главни коверат) </w:t>
      </w:r>
      <w:r w:rsidR="00333F20" w:rsidRPr="003875A1">
        <w:rPr>
          <w:rFonts w:ascii="Times New Roman" w:hAnsi="Times New Roman" w:cs="Times New Roman"/>
          <w:kern w:val="36"/>
          <w:sz w:val="24"/>
          <w:szCs w:val="24"/>
          <w:lang w:val="ru-RU"/>
        </w:rPr>
        <w:t xml:space="preserve">Агенцији у року утврђеном у јавном позиву, који не може бити </w:t>
      </w:r>
      <w:r w:rsidR="00333F20" w:rsidRPr="00D2204F">
        <w:rPr>
          <w:rFonts w:ascii="Times New Roman" w:hAnsi="Times New Roman" w:cs="Times New Roman"/>
          <w:kern w:val="36"/>
          <w:sz w:val="24"/>
          <w:szCs w:val="24"/>
          <w:lang w:val="sr-Cyrl-CS"/>
        </w:rPr>
        <w:t>краћи од 30 нити дужи</w:t>
      </w:r>
      <w:r w:rsidR="00333F20" w:rsidRPr="003875A1">
        <w:rPr>
          <w:rFonts w:ascii="Times New Roman" w:hAnsi="Times New Roman" w:cs="Times New Roman"/>
          <w:kern w:val="36"/>
          <w:sz w:val="24"/>
          <w:szCs w:val="24"/>
          <w:lang w:val="ru-RU"/>
        </w:rPr>
        <w:t xml:space="preserve"> од </w:t>
      </w:r>
      <w:r w:rsidR="00333F20" w:rsidRPr="00D2204F">
        <w:rPr>
          <w:rFonts w:ascii="Times New Roman" w:hAnsi="Times New Roman" w:cs="Times New Roman"/>
          <w:kern w:val="36"/>
          <w:sz w:val="24"/>
          <w:szCs w:val="24"/>
          <w:lang w:val="sr-Cyrl-CS"/>
        </w:rPr>
        <w:t>90</w:t>
      </w:r>
      <w:r w:rsidR="00333F20" w:rsidRPr="003875A1">
        <w:rPr>
          <w:rFonts w:ascii="Times New Roman" w:hAnsi="Times New Roman" w:cs="Times New Roman"/>
          <w:kern w:val="36"/>
          <w:sz w:val="24"/>
          <w:szCs w:val="24"/>
          <w:lang w:val="ru-RU"/>
        </w:rPr>
        <w:t xml:space="preserve"> дана од дана објављивања јавног позива</w:t>
      </w:r>
      <w:r w:rsidR="00333F20" w:rsidRPr="00D2204F">
        <w:rPr>
          <w:rFonts w:ascii="Times New Roman" w:hAnsi="Times New Roman" w:cs="Times New Roman"/>
          <w:kern w:val="36"/>
          <w:sz w:val="24"/>
          <w:szCs w:val="24"/>
          <w:lang w:val="sr-Cyrl-CS"/>
        </w:rPr>
        <w:t xml:space="preserve">. </w:t>
      </w:r>
    </w:p>
    <w:p w:rsidR="00333F20" w:rsidRPr="00D2204F" w:rsidRDefault="00333F20" w:rsidP="0002434A">
      <w:pPr>
        <w:tabs>
          <w:tab w:val="left" w:pos="4500"/>
        </w:tabs>
        <w:spacing w:after="0"/>
        <w:jc w:val="both"/>
        <w:rPr>
          <w:rFonts w:ascii="Times New Roman" w:hAnsi="Times New Roman" w:cs="Times New Roman"/>
          <w:kern w:val="36"/>
          <w:sz w:val="24"/>
          <w:szCs w:val="24"/>
          <w:lang w:val="sr-Cyrl-CS"/>
        </w:rPr>
      </w:pPr>
      <w:r>
        <w:rPr>
          <w:rFonts w:ascii="Times New Roman" w:hAnsi="Times New Roman" w:cs="Times New Roman"/>
          <w:kern w:val="36"/>
          <w:sz w:val="24"/>
          <w:szCs w:val="24"/>
          <w:lang w:val="sr-Cyrl-CS"/>
        </w:rPr>
        <w:t xml:space="preserve">         </w:t>
      </w:r>
      <w:r w:rsidR="00E92714">
        <w:rPr>
          <w:rFonts w:ascii="Times New Roman" w:hAnsi="Times New Roman" w:cs="Times New Roman"/>
          <w:kern w:val="36"/>
          <w:sz w:val="24"/>
          <w:szCs w:val="24"/>
          <w:lang w:val="sr-Cyrl-CS"/>
        </w:rPr>
        <w:t xml:space="preserve"> </w:t>
      </w:r>
      <w:r>
        <w:rPr>
          <w:rFonts w:ascii="Times New Roman" w:hAnsi="Times New Roman" w:cs="Times New Roman"/>
          <w:kern w:val="36"/>
          <w:sz w:val="24"/>
          <w:szCs w:val="24"/>
          <w:lang w:val="sr-Cyrl-CS"/>
        </w:rPr>
        <w:t xml:space="preserve"> Пријава за учешће</w:t>
      </w:r>
      <w:r w:rsidRPr="00D2204F">
        <w:rPr>
          <w:rFonts w:ascii="Times New Roman" w:hAnsi="Times New Roman" w:cs="Times New Roman"/>
          <w:kern w:val="36"/>
          <w:sz w:val="24"/>
          <w:szCs w:val="24"/>
          <w:lang w:val="sr-Cyrl-CS"/>
        </w:rPr>
        <w:t xml:space="preserve"> подноси се н</w:t>
      </w:r>
      <w:r>
        <w:rPr>
          <w:rFonts w:ascii="Times New Roman" w:hAnsi="Times New Roman" w:cs="Times New Roman"/>
          <w:kern w:val="36"/>
          <w:sz w:val="24"/>
          <w:szCs w:val="24"/>
          <w:lang w:val="sr-Cyrl-CS"/>
        </w:rPr>
        <w:t>а обрасцу који је саставни део у</w:t>
      </w:r>
      <w:r w:rsidRPr="00D2204F">
        <w:rPr>
          <w:rFonts w:ascii="Times New Roman" w:hAnsi="Times New Roman" w:cs="Times New Roman"/>
          <w:kern w:val="36"/>
          <w:sz w:val="24"/>
          <w:szCs w:val="24"/>
          <w:lang w:val="sr-Cyrl-CS"/>
        </w:rPr>
        <w:t>путства за понуђаче</w:t>
      </w:r>
      <w:r>
        <w:rPr>
          <w:rFonts w:ascii="Times New Roman" w:hAnsi="Times New Roman" w:cs="Times New Roman"/>
          <w:kern w:val="36"/>
          <w:sz w:val="24"/>
          <w:szCs w:val="24"/>
          <w:lang w:val="sr-Cyrl-CS"/>
        </w:rPr>
        <w:t>.</w:t>
      </w:r>
    </w:p>
    <w:p w:rsidR="00333F20" w:rsidRPr="006C2D93" w:rsidRDefault="00AE26EF" w:rsidP="0002434A">
      <w:pPr>
        <w:tabs>
          <w:tab w:val="left" w:pos="4500"/>
        </w:tabs>
        <w:spacing w:after="0"/>
        <w:jc w:val="both"/>
        <w:rPr>
          <w:rFonts w:ascii="Times New Roman" w:hAnsi="Times New Roman" w:cs="Times New Roman"/>
          <w:kern w:val="36"/>
          <w:sz w:val="24"/>
          <w:szCs w:val="24"/>
          <w:lang w:val="sr-Cyrl-CS"/>
        </w:rPr>
      </w:pPr>
      <w:r>
        <w:rPr>
          <w:rFonts w:ascii="Times New Roman" w:hAnsi="Times New Roman" w:cs="Times New Roman"/>
          <w:kern w:val="36"/>
          <w:sz w:val="24"/>
          <w:szCs w:val="24"/>
          <w:lang w:val="sr-Cyrl-CS"/>
        </w:rPr>
        <w:t xml:space="preserve">           </w:t>
      </w:r>
      <w:r w:rsidR="00333F20" w:rsidRPr="00D2204F">
        <w:rPr>
          <w:rFonts w:ascii="Times New Roman" w:hAnsi="Times New Roman" w:cs="Times New Roman"/>
          <w:kern w:val="36"/>
          <w:sz w:val="24"/>
          <w:szCs w:val="24"/>
          <w:lang w:val="sr-Cyrl-CS"/>
        </w:rPr>
        <w:t xml:space="preserve">Главни </w:t>
      </w:r>
      <w:r w:rsidR="00333F20" w:rsidRPr="006C2D93">
        <w:rPr>
          <w:rFonts w:ascii="Times New Roman" w:hAnsi="Times New Roman" w:cs="Times New Roman"/>
          <w:kern w:val="36"/>
          <w:sz w:val="24"/>
          <w:szCs w:val="24"/>
          <w:lang w:val="sr-Cyrl-CS"/>
        </w:rPr>
        <w:t>коверат</w:t>
      </w:r>
      <w:r w:rsidR="00333F20" w:rsidRPr="006C2D93">
        <w:rPr>
          <w:rFonts w:ascii="Times New Roman" w:hAnsi="Times New Roman" w:cs="Times New Roman"/>
          <w:kern w:val="36"/>
          <w:sz w:val="24"/>
          <w:szCs w:val="24"/>
          <w:lang w:val="ru-RU"/>
        </w:rPr>
        <w:t xml:space="preserve"> садржи</w:t>
      </w:r>
      <w:r w:rsidR="00333F20" w:rsidRPr="006C2D93">
        <w:rPr>
          <w:rFonts w:ascii="Times New Roman" w:hAnsi="Times New Roman" w:cs="Times New Roman"/>
          <w:kern w:val="36"/>
          <w:sz w:val="24"/>
          <w:szCs w:val="24"/>
          <w:lang w:val="sr-Cyrl-CS"/>
        </w:rPr>
        <w:t>:</w:t>
      </w:r>
    </w:p>
    <w:p w:rsidR="00333F20" w:rsidRPr="006C2D93" w:rsidRDefault="00333F20" w:rsidP="0002434A">
      <w:pPr>
        <w:tabs>
          <w:tab w:val="left" w:pos="4500"/>
        </w:tabs>
        <w:spacing w:after="0"/>
        <w:ind w:firstLine="540"/>
        <w:jc w:val="both"/>
        <w:rPr>
          <w:rFonts w:ascii="Times New Roman" w:hAnsi="Times New Roman" w:cs="Times New Roman"/>
          <w:kern w:val="36"/>
          <w:sz w:val="24"/>
          <w:szCs w:val="24"/>
          <w:lang w:val="sr-Cyrl-CS"/>
        </w:rPr>
      </w:pPr>
      <w:r w:rsidRPr="006C2D93">
        <w:rPr>
          <w:rFonts w:ascii="Times New Roman" w:hAnsi="Times New Roman" w:cs="Times New Roman"/>
          <w:kern w:val="36"/>
          <w:sz w:val="24"/>
          <w:szCs w:val="24"/>
          <w:lang w:val="sr-Cyrl-CS"/>
        </w:rPr>
        <w:t>1) пријаву учесника;</w:t>
      </w:r>
    </w:p>
    <w:p w:rsidR="00333F20" w:rsidRPr="006C2D93" w:rsidRDefault="00333F20" w:rsidP="0002434A">
      <w:pPr>
        <w:tabs>
          <w:tab w:val="left" w:pos="4500"/>
        </w:tabs>
        <w:spacing w:after="0"/>
        <w:ind w:firstLine="540"/>
        <w:jc w:val="both"/>
        <w:rPr>
          <w:rFonts w:ascii="Times New Roman" w:hAnsi="Times New Roman" w:cs="Times New Roman"/>
          <w:kern w:val="36"/>
          <w:sz w:val="24"/>
          <w:szCs w:val="24"/>
          <w:lang w:val="ru-RU"/>
        </w:rPr>
      </w:pPr>
      <w:r w:rsidRPr="006C2D93">
        <w:rPr>
          <w:rFonts w:ascii="Times New Roman" w:hAnsi="Times New Roman" w:cs="Times New Roman"/>
          <w:kern w:val="36"/>
          <w:sz w:val="24"/>
          <w:szCs w:val="24"/>
          <w:lang w:val="sr-Cyrl-CS"/>
        </w:rPr>
        <w:t>2) коверат са ознаком: „Подаци о понуђачу”;</w:t>
      </w:r>
    </w:p>
    <w:p w:rsidR="00333F20" w:rsidRPr="006C2D93" w:rsidRDefault="00333F20" w:rsidP="0002434A">
      <w:pPr>
        <w:tabs>
          <w:tab w:val="left" w:pos="4500"/>
        </w:tabs>
        <w:spacing w:after="0"/>
        <w:ind w:firstLine="540"/>
        <w:jc w:val="both"/>
        <w:rPr>
          <w:rFonts w:ascii="Times New Roman" w:hAnsi="Times New Roman" w:cs="Times New Roman"/>
          <w:kern w:val="36"/>
          <w:sz w:val="24"/>
          <w:szCs w:val="24"/>
          <w:lang w:val="sr-Cyrl-CS"/>
        </w:rPr>
      </w:pPr>
      <w:r w:rsidRPr="006C2D93">
        <w:rPr>
          <w:rFonts w:ascii="Times New Roman" w:hAnsi="Times New Roman" w:cs="Times New Roman"/>
          <w:kern w:val="36"/>
          <w:sz w:val="24"/>
          <w:szCs w:val="24"/>
          <w:lang w:val="sr-Cyrl-CS"/>
        </w:rPr>
        <w:lastRenderedPageBreak/>
        <w:t>3) коверат са ознаком: „Понуда”.</w:t>
      </w:r>
    </w:p>
    <w:p w:rsidR="00333F20" w:rsidRPr="006C2D93" w:rsidRDefault="00333F20" w:rsidP="0002434A">
      <w:pPr>
        <w:tabs>
          <w:tab w:val="left" w:pos="4500"/>
        </w:tabs>
        <w:spacing w:after="0"/>
        <w:jc w:val="both"/>
        <w:rPr>
          <w:rFonts w:ascii="Times New Roman" w:hAnsi="Times New Roman" w:cs="Times New Roman"/>
          <w:kern w:val="36"/>
          <w:sz w:val="24"/>
          <w:szCs w:val="24"/>
          <w:lang w:val="sr-Cyrl-CS"/>
        </w:rPr>
      </w:pPr>
      <w:r w:rsidRPr="006C2D93">
        <w:rPr>
          <w:rFonts w:ascii="Times New Roman" w:hAnsi="Times New Roman" w:cs="Times New Roman"/>
          <w:kern w:val="36"/>
          <w:sz w:val="24"/>
          <w:szCs w:val="24"/>
          <w:lang w:val="sr-Cyrl-CS"/>
        </w:rPr>
        <w:t xml:space="preserve">         Коверат са ознаком</w:t>
      </w:r>
      <w:r w:rsidR="00650BD2">
        <w:rPr>
          <w:rFonts w:ascii="Times New Roman" w:hAnsi="Times New Roman" w:cs="Times New Roman"/>
          <w:kern w:val="36"/>
          <w:sz w:val="24"/>
          <w:szCs w:val="24"/>
          <w:lang w:val="sr-Cyrl-CS"/>
        </w:rPr>
        <w:t>:</w:t>
      </w:r>
      <w:r w:rsidRPr="006C2D93">
        <w:rPr>
          <w:rFonts w:ascii="Times New Roman" w:hAnsi="Times New Roman" w:cs="Times New Roman"/>
          <w:kern w:val="36"/>
          <w:sz w:val="24"/>
          <w:szCs w:val="24"/>
          <w:lang w:val="sr-Cyrl-CS"/>
        </w:rPr>
        <w:t xml:space="preserve"> „Подаци о понуђачу” садржи: </w:t>
      </w:r>
    </w:p>
    <w:p w:rsidR="00333F20" w:rsidRDefault="00333F20" w:rsidP="0085048E">
      <w:pPr>
        <w:pStyle w:val="ListParagraph"/>
        <w:tabs>
          <w:tab w:val="left" w:pos="4500"/>
        </w:tabs>
        <w:ind w:left="0" w:firstLine="540"/>
        <w:jc w:val="both"/>
        <w:rPr>
          <w:kern w:val="36"/>
          <w:lang w:val="sr-Cyrl-CS"/>
        </w:rPr>
      </w:pPr>
      <w:r w:rsidRPr="006C2D93">
        <w:rPr>
          <w:kern w:val="36"/>
          <w:lang w:val="sr-Cyrl-CS"/>
        </w:rPr>
        <w:t xml:space="preserve">1) потврде и изјаве да понуђач испуњава услове </w:t>
      </w:r>
      <w:r w:rsidRPr="006C2D93">
        <w:rPr>
          <w:kern w:val="36"/>
          <w:lang w:val="sr-Cyrl-BA"/>
        </w:rPr>
        <w:t xml:space="preserve">прописане за купца </w:t>
      </w:r>
      <w:r w:rsidR="00D12478">
        <w:rPr>
          <w:kern w:val="36"/>
          <w:lang w:val="sr-Cyrl-BA"/>
        </w:rPr>
        <w:t xml:space="preserve">у складу са </w:t>
      </w:r>
      <w:r w:rsidRPr="006C2D93">
        <w:rPr>
          <w:kern w:val="36"/>
          <w:lang w:val="sr-Cyrl-BA"/>
        </w:rPr>
        <w:t>законом којим се уређује приватизација;</w:t>
      </w:r>
    </w:p>
    <w:p w:rsidR="00333F20" w:rsidRPr="00D2204F" w:rsidRDefault="00333F20" w:rsidP="00E92714">
      <w:pPr>
        <w:pStyle w:val="ListParagraph"/>
        <w:tabs>
          <w:tab w:val="left" w:pos="4500"/>
        </w:tabs>
        <w:ind w:left="540"/>
        <w:jc w:val="both"/>
        <w:rPr>
          <w:kern w:val="36"/>
          <w:lang w:val="sr-Cyrl-CS"/>
        </w:rPr>
      </w:pPr>
      <w:r>
        <w:rPr>
          <w:kern w:val="36"/>
          <w:lang w:val="sr-Cyrl-CS"/>
        </w:rPr>
        <w:t xml:space="preserve">2) </w:t>
      </w:r>
      <w:r w:rsidRPr="00D2204F">
        <w:rPr>
          <w:kern w:val="36"/>
          <w:lang w:val="sr-Cyrl-CS"/>
        </w:rPr>
        <w:t>парафиран на свакој страни и п</w:t>
      </w:r>
      <w:r>
        <w:rPr>
          <w:kern w:val="36"/>
          <w:lang w:val="sr-Cyrl-CS"/>
        </w:rPr>
        <w:t>отписан нацрт уговора о продаји;</w:t>
      </w:r>
    </w:p>
    <w:p w:rsidR="00333F20" w:rsidRPr="00D2204F" w:rsidRDefault="00333F20" w:rsidP="00E92714">
      <w:pPr>
        <w:pStyle w:val="ListParagraph"/>
        <w:tabs>
          <w:tab w:val="left" w:pos="4500"/>
        </w:tabs>
        <w:ind w:left="540"/>
        <w:jc w:val="both"/>
        <w:rPr>
          <w:kern w:val="36"/>
          <w:lang w:val="sr-Cyrl-CS"/>
        </w:rPr>
      </w:pPr>
      <w:r>
        <w:rPr>
          <w:kern w:val="36"/>
          <w:lang w:val="sr-Cyrl-CS"/>
        </w:rPr>
        <w:t xml:space="preserve">3) </w:t>
      </w:r>
      <w:r w:rsidRPr="00D2204F">
        <w:rPr>
          <w:kern w:val="36"/>
          <w:lang w:val="sr-Cyrl-CS"/>
        </w:rPr>
        <w:t>доказ о уплаћеном депозиту или банкарску гаранцију</w:t>
      </w:r>
      <w:r>
        <w:rPr>
          <w:kern w:val="36"/>
          <w:lang w:val="sr-Cyrl-CS"/>
        </w:rPr>
        <w:t>;</w:t>
      </w:r>
    </w:p>
    <w:p w:rsidR="00333F20" w:rsidRPr="00D2204F" w:rsidRDefault="0085048E" w:rsidP="0085048E">
      <w:pPr>
        <w:pStyle w:val="ListParagraph"/>
        <w:tabs>
          <w:tab w:val="left" w:pos="4500"/>
        </w:tabs>
        <w:ind w:left="0"/>
        <w:jc w:val="both"/>
        <w:rPr>
          <w:kern w:val="36"/>
          <w:lang w:val="sr-Cyrl-CS"/>
        </w:rPr>
      </w:pPr>
      <w:r>
        <w:rPr>
          <w:kern w:val="36"/>
          <w:lang w:val="sr-Cyrl-CS"/>
        </w:rPr>
        <w:t xml:space="preserve">         </w:t>
      </w:r>
      <w:r w:rsidR="00BA6E8C">
        <w:rPr>
          <w:kern w:val="36"/>
          <w:lang w:val="sr-Cyrl-CS"/>
        </w:rPr>
        <w:t xml:space="preserve">4) </w:t>
      </w:r>
      <w:r w:rsidR="00333F20" w:rsidRPr="00D2204F">
        <w:rPr>
          <w:kern w:val="36"/>
          <w:lang w:val="sr-Cyrl-CS"/>
        </w:rPr>
        <w:t>доказ о испуњености квалификацио</w:t>
      </w:r>
      <w:r w:rsidR="00333F20">
        <w:rPr>
          <w:kern w:val="36"/>
          <w:lang w:val="sr-Cyrl-CS"/>
        </w:rPr>
        <w:t>них услова</w:t>
      </w:r>
      <w:r w:rsidR="00BA6E8C">
        <w:rPr>
          <w:kern w:val="36"/>
          <w:lang w:val="sr-Cyrl-CS"/>
        </w:rPr>
        <w:t>,</w:t>
      </w:r>
      <w:r w:rsidR="00333F20">
        <w:rPr>
          <w:kern w:val="36"/>
          <w:lang w:val="sr-Cyrl-CS"/>
        </w:rPr>
        <w:t xml:space="preserve"> уколико су одређени ј</w:t>
      </w:r>
      <w:r w:rsidR="00333F20" w:rsidRPr="00D2204F">
        <w:rPr>
          <w:kern w:val="36"/>
          <w:lang w:val="sr-Cyrl-CS"/>
        </w:rPr>
        <w:t>авним позивом</w:t>
      </w:r>
      <w:r w:rsidR="00333F20">
        <w:rPr>
          <w:kern w:val="36"/>
          <w:lang w:val="sr-Cyrl-CS"/>
        </w:rPr>
        <w:t xml:space="preserve"> и</w:t>
      </w:r>
    </w:p>
    <w:p w:rsidR="00333F20" w:rsidRPr="00D2204F" w:rsidRDefault="00BA6E8C" w:rsidP="002E616E">
      <w:pPr>
        <w:pStyle w:val="ListParagraph"/>
        <w:tabs>
          <w:tab w:val="left" w:pos="4500"/>
        </w:tabs>
        <w:ind w:left="90"/>
        <w:jc w:val="both"/>
        <w:rPr>
          <w:kern w:val="36"/>
          <w:lang w:val="sr-Cyrl-CS"/>
        </w:rPr>
      </w:pPr>
      <w:r>
        <w:rPr>
          <w:kern w:val="36"/>
          <w:lang w:val="sr-Cyrl-CS"/>
        </w:rPr>
        <w:t xml:space="preserve">       </w:t>
      </w:r>
      <w:r w:rsidR="00333F20">
        <w:rPr>
          <w:kern w:val="36"/>
          <w:lang w:val="sr-Cyrl-CS"/>
        </w:rPr>
        <w:t xml:space="preserve">5) </w:t>
      </w:r>
      <w:r w:rsidR="00333F20" w:rsidRPr="00D2204F">
        <w:rPr>
          <w:kern w:val="36"/>
          <w:lang w:val="sr-Cyrl-CS"/>
        </w:rPr>
        <w:t>друге податке или до</w:t>
      </w:r>
      <w:r w:rsidR="00856AE4">
        <w:rPr>
          <w:kern w:val="36"/>
          <w:lang w:val="sr-Cyrl-CS"/>
        </w:rPr>
        <w:t>кументацију која је предвиђена</w:t>
      </w:r>
      <w:r w:rsidR="00333F20">
        <w:rPr>
          <w:kern w:val="36"/>
          <w:lang w:val="sr-Cyrl-CS"/>
        </w:rPr>
        <w:t xml:space="preserve"> у</w:t>
      </w:r>
      <w:r w:rsidR="00333F20" w:rsidRPr="00D2204F">
        <w:rPr>
          <w:kern w:val="36"/>
          <w:lang w:val="sr-Cyrl-CS"/>
        </w:rPr>
        <w:t xml:space="preserve">путством за понуђаче </w:t>
      </w:r>
      <w:r w:rsidR="00333F20">
        <w:rPr>
          <w:kern w:val="36"/>
          <w:lang w:val="sr-Cyrl-CS"/>
        </w:rPr>
        <w:t>или ј</w:t>
      </w:r>
      <w:r w:rsidR="00333F20" w:rsidRPr="00D2204F">
        <w:rPr>
          <w:kern w:val="36"/>
          <w:lang w:val="sr-Cyrl-CS"/>
        </w:rPr>
        <w:t>авним позивом.</w:t>
      </w:r>
    </w:p>
    <w:p w:rsidR="00333F20" w:rsidRPr="00D2204F" w:rsidRDefault="00333F20" w:rsidP="0002434A">
      <w:pPr>
        <w:spacing w:after="0"/>
        <w:ind w:firstLine="720"/>
        <w:jc w:val="both"/>
        <w:rPr>
          <w:rFonts w:ascii="Times New Roman" w:hAnsi="Times New Roman" w:cs="Times New Roman"/>
          <w:sz w:val="24"/>
          <w:szCs w:val="24"/>
          <w:lang w:val="sr-Cyrl-CS"/>
        </w:rPr>
      </w:pPr>
      <w:r>
        <w:rPr>
          <w:rFonts w:ascii="Times New Roman" w:hAnsi="Times New Roman" w:cs="Times New Roman"/>
          <w:kern w:val="36"/>
          <w:sz w:val="24"/>
          <w:szCs w:val="24"/>
          <w:lang w:val="sr-Cyrl-CS"/>
        </w:rPr>
        <w:t xml:space="preserve">Коверат са ознаком </w:t>
      </w:r>
      <w:r w:rsidR="00650BD2">
        <w:rPr>
          <w:rFonts w:ascii="Times New Roman" w:hAnsi="Times New Roman" w:cs="Times New Roman"/>
          <w:kern w:val="36"/>
          <w:sz w:val="24"/>
          <w:szCs w:val="24"/>
          <w:lang w:val="sr-Cyrl-CS"/>
        </w:rPr>
        <w:t xml:space="preserve">: </w:t>
      </w:r>
      <w:r>
        <w:rPr>
          <w:rFonts w:ascii="Times New Roman" w:hAnsi="Times New Roman" w:cs="Times New Roman"/>
          <w:kern w:val="36"/>
          <w:sz w:val="24"/>
          <w:szCs w:val="24"/>
          <w:lang w:val="sr-Cyrl-CS"/>
        </w:rPr>
        <w:t>„Понуда”</w:t>
      </w:r>
      <w:r w:rsidRPr="00D2204F">
        <w:rPr>
          <w:rFonts w:ascii="Times New Roman" w:hAnsi="Times New Roman" w:cs="Times New Roman"/>
          <w:kern w:val="36"/>
          <w:sz w:val="24"/>
          <w:szCs w:val="24"/>
          <w:lang w:val="sr-Cyrl-CS"/>
        </w:rPr>
        <w:t xml:space="preserve"> садржи износ понуђене цене за предмет продаје</w:t>
      </w:r>
      <w:r w:rsidRPr="00D2204F">
        <w:rPr>
          <w:rFonts w:ascii="Times New Roman" w:hAnsi="Times New Roman" w:cs="Times New Roman"/>
          <w:sz w:val="24"/>
          <w:szCs w:val="24"/>
          <w:lang w:val="sr-Cyrl-CS"/>
        </w:rPr>
        <w:t xml:space="preserve">. </w:t>
      </w:r>
    </w:p>
    <w:p w:rsidR="00333F20" w:rsidRDefault="00333F20" w:rsidP="0002434A">
      <w:pPr>
        <w:spacing w:after="0"/>
        <w:ind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Понуде морају бити једнаке или веће од почетне цене.</w:t>
      </w:r>
    </w:p>
    <w:p w:rsidR="0002434A" w:rsidRPr="00D2204F" w:rsidRDefault="0002434A" w:rsidP="0002434A">
      <w:pPr>
        <w:spacing w:after="0"/>
        <w:ind w:firstLine="720"/>
        <w:jc w:val="both"/>
        <w:rPr>
          <w:rFonts w:ascii="Times New Roman" w:hAnsi="Times New Roman" w:cs="Times New Roman"/>
          <w:sz w:val="24"/>
          <w:szCs w:val="24"/>
          <w:lang w:val="sr-Cyrl-CS"/>
        </w:rPr>
      </w:pPr>
    </w:p>
    <w:p w:rsidR="00333F20" w:rsidRPr="00D2204F" w:rsidRDefault="00333F20" w:rsidP="0002434A">
      <w:pPr>
        <w:spacing w:after="0"/>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Члан 1</w:t>
      </w:r>
      <w:r>
        <w:rPr>
          <w:rFonts w:ascii="Times New Roman" w:hAnsi="Times New Roman" w:cs="Times New Roman"/>
          <w:sz w:val="24"/>
          <w:szCs w:val="24"/>
          <w:lang w:val="sr-Cyrl-CS"/>
        </w:rPr>
        <w:t>2</w:t>
      </w:r>
      <w:r w:rsidRPr="00D2204F">
        <w:rPr>
          <w:rFonts w:ascii="Times New Roman" w:hAnsi="Times New Roman" w:cs="Times New Roman"/>
          <w:sz w:val="24"/>
          <w:szCs w:val="24"/>
          <w:lang w:val="sr-Cyrl-CS"/>
        </w:rPr>
        <w:t>.</w:t>
      </w:r>
    </w:p>
    <w:p w:rsidR="00333F20" w:rsidRDefault="00333F20" w:rsidP="0002434A">
      <w:pPr>
        <w:spacing w:after="0" w:line="240" w:lineRule="auto"/>
        <w:ind w:right="4" w:firstLine="72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Поступак подношења и пријема понуда, начин </w:t>
      </w:r>
      <w:r w:rsidRPr="006C2D93">
        <w:rPr>
          <w:rFonts w:ascii="Times New Roman" w:hAnsi="Times New Roman" w:cs="Times New Roman"/>
          <w:sz w:val="24"/>
          <w:szCs w:val="24"/>
          <w:lang w:val="ru-RU"/>
        </w:rPr>
        <w:t xml:space="preserve">вођења евиденције примљених понуда, документацију потребну за идентификацију учесника </w:t>
      </w:r>
      <w:r>
        <w:rPr>
          <w:rFonts w:ascii="Times New Roman" w:hAnsi="Times New Roman" w:cs="Times New Roman"/>
          <w:sz w:val="24"/>
          <w:szCs w:val="24"/>
          <w:lang w:val="sr-Cyrl-CS"/>
        </w:rPr>
        <w:t xml:space="preserve">у </w:t>
      </w:r>
      <w:r>
        <w:rPr>
          <w:rFonts w:ascii="Times New Roman" w:hAnsi="Times New Roman" w:cs="Times New Roman"/>
          <w:sz w:val="24"/>
          <w:szCs w:val="24"/>
          <w:lang w:val="sr-Cyrl-BA"/>
        </w:rPr>
        <w:t>П</w:t>
      </w:r>
      <w:r w:rsidRPr="006C2D93">
        <w:rPr>
          <w:rFonts w:ascii="Times New Roman" w:hAnsi="Times New Roman" w:cs="Times New Roman"/>
          <w:sz w:val="24"/>
          <w:szCs w:val="24"/>
          <w:lang w:val="sr-Cyrl-CS"/>
        </w:rPr>
        <w:t>оступку</w:t>
      </w:r>
      <w:r w:rsidRPr="006C2D93">
        <w:rPr>
          <w:rFonts w:ascii="Times New Roman" w:hAnsi="Times New Roman" w:cs="Times New Roman"/>
          <w:sz w:val="24"/>
          <w:szCs w:val="24"/>
          <w:lang w:val="ru-RU"/>
        </w:rPr>
        <w:t>, чување документације, као и начин и рокови враћања депозита одређују се упутством за понуђаче.</w:t>
      </w:r>
    </w:p>
    <w:p w:rsidR="0002434A" w:rsidRPr="00D2204F" w:rsidRDefault="0002434A" w:rsidP="0002434A">
      <w:pPr>
        <w:spacing w:after="0" w:line="240" w:lineRule="auto"/>
        <w:ind w:right="4" w:firstLine="720"/>
        <w:jc w:val="both"/>
        <w:rPr>
          <w:rFonts w:ascii="Times New Roman" w:hAnsi="Times New Roman" w:cs="Times New Roman"/>
          <w:sz w:val="24"/>
          <w:szCs w:val="24"/>
          <w:lang w:val="sr-Cyrl-CS"/>
        </w:rPr>
      </w:pPr>
    </w:p>
    <w:p w:rsidR="00333F20" w:rsidRDefault="00333F20" w:rsidP="0002434A">
      <w:pPr>
        <w:spacing w:after="0" w:line="240" w:lineRule="auto"/>
        <w:ind w:right="4"/>
        <w:jc w:val="center"/>
        <w:rPr>
          <w:rFonts w:ascii="Times New Roman" w:hAnsi="Times New Roman" w:cs="Times New Roman"/>
          <w:i/>
          <w:iCs/>
          <w:sz w:val="24"/>
          <w:szCs w:val="24"/>
          <w:lang w:val="sr-Cyrl-CS"/>
        </w:rPr>
      </w:pPr>
      <w:bookmarkStart w:id="1" w:name="clan_15"/>
      <w:bookmarkEnd w:id="1"/>
      <w:r w:rsidRPr="00D2204F">
        <w:rPr>
          <w:rFonts w:ascii="Times New Roman" w:hAnsi="Times New Roman" w:cs="Times New Roman"/>
          <w:i/>
          <w:iCs/>
          <w:sz w:val="24"/>
          <w:szCs w:val="24"/>
          <w:lang w:val="sr-Cyrl-CS"/>
        </w:rPr>
        <w:t>Отварање Главног коверта и Коверта</w:t>
      </w:r>
      <w:r>
        <w:rPr>
          <w:rFonts w:ascii="Times New Roman" w:hAnsi="Times New Roman" w:cs="Times New Roman"/>
          <w:i/>
          <w:iCs/>
          <w:sz w:val="24"/>
          <w:szCs w:val="24"/>
          <w:lang w:val="sr-Cyrl-CS"/>
        </w:rPr>
        <w:t xml:space="preserve"> са ознаком: „Подаци о понуђачу”</w:t>
      </w:r>
    </w:p>
    <w:p w:rsidR="0002434A" w:rsidRPr="00D2204F" w:rsidRDefault="0002434A" w:rsidP="0002434A">
      <w:pPr>
        <w:spacing w:after="0" w:line="240" w:lineRule="auto"/>
        <w:ind w:right="4"/>
        <w:jc w:val="center"/>
        <w:rPr>
          <w:rFonts w:ascii="Times New Roman" w:hAnsi="Times New Roman" w:cs="Times New Roman"/>
          <w:i/>
          <w:iCs/>
          <w:sz w:val="24"/>
          <w:szCs w:val="24"/>
          <w:lang w:val="sr-Cyrl-CS"/>
        </w:rPr>
      </w:pPr>
    </w:p>
    <w:p w:rsidR="00333F20" w:rsidRDefault="00333F20" w:rsidP="0002434A">
      <w:pPr>
        <w:spacing w:after="0" w:line="240" w:lineRule="auto"/>
        <w:ind w:right="4"/>
        <w:jc w:val="center"/>
        <w:rPr>
          <w:rFonts w:ascii="Times New Roman" w:hAnsi="Times New Roman" w:cs="Times New Roman"/>
          <w:sz w:val="24"/>
          <w:szCs w:val="24"/>
          <w:lang w:val="sr-Cyrl-CS"/>
        </w:rPr>
      </w:pPr>
      <w:r w:rsidRPr="003875A1">
        <w:rPr>
          <w:rFonts w:ascii="Times New Roman" w:hAnsi="Times New Roman" w:cs="Times New Roman"/>
          <w:sz w:val="24"/>
          <w:szCs w:val="24"/>
          <w:lang w:val="ru-RU"/>
        </w:rPr>
        <w:t>Члан 1</w:t>
      </w:r>
      <w:r>
        <w:rPr>
          <w:rFonts w:ascii="Times New Roman" w:hAnsi="Times New Roman" w:cs="Times New Roman"/>
          <w:sz w:val="24"/>
          <w:szCs w:val="24"/>
          <w:lang w:val="sr-Cyrl-CS"/>
        </w:rPr>
        <w:t>3</w:t>
      </w:r>
      <w:r w:rsidRPr="00D2204F">
        <w:rPr>
          <w:rFonts w:ascii="Times New Roman" w:hAnsi="Times New Roman" w:cs="Times New Roman"/>
          <w:sz w:val="24"/>
          <w:szCs w:val="24"/>
          <w:lang w:val="sr-Cyrl-CS"/>
        </w:rPr>
        <w:t>.</w:t>
      </w:r>
    </w:p>
    <w:p w:rsidR="0002434A" w:rsidRPr="00D2204F" w:rsidRDefault="0002434A" w:rsidP="0002434A">
      <w:pPr>
        <w:spacing w:after="0" w:line="240" w:lineRule="auto"/>
        <w:ind w:right="4"/>
        <w:jc w:val="center"/>
        <w:rPr>
          <w:rFonts w:ascii="Times New Roman" w:hAnsi="Times New Roman" w:cs="Times New Roman"/>
          <w:sz w:val="24"/>
          <w:szCs w:val="24"/>
          <w:lang w:val="sr-Cyrl-CS"/>
        </w:rPr>
      </w:pPr>
    </w:p>
    <w:p w:rsidR="00333F20" w:rsidRPr="006C2D93" w:rsidRDefault="00333F20" w:rsidP="0002434A">
      <w:pPr>
        <w:spacing w:after="0" w:line="240" w:lineRule="auto"/>
        <w:ind w:right="4"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Главни коверат и к</w:t>
      </w:r>
      <w:r w:rsidRPr="00D2204F">
        <w:rPr>
          <w:rFonts w:ascii="Times New Roman" w:hAnsi="Times New Roman" w:cs="Times New Roman"/>
          <w:sz w:val="24"/>
          <w:szCs w:val="24"/>
          <w:lang w:val="sr-Cyrl-CS"/>
        </w:rPr>
        <w:t>овера</w:t>
      </w:r>
      <w:r w:rsidR="006A641A">
        <w:rPr>
          <w:rFonts w:ascii="Times New Roman" w:hAnsi="Times New Roman" w:cs="Times New Roman"/>
          <w:sz w:val="24"/>
          <w:szCs w:val="24"/>
          <w:lang w:val="sr-Cyrl-CS"/>
        </w:rPr>
        <w:t>т са ознаком</w:t>
      </w:r>
      <w:r w:rsidR="00650BD2">
        <w:rPr>
          <w:rFonts w:ascii="Times New Roman" w:hAnsi="Times New Roman" w:cs="Times New Roman"/>
          <w:sz w:val="24"/>
          <w:szCs w:val="24"/>
          <w:lang w:val="sr-Cyrl-CS"/>
        </w:rPr>
        <w:t>:</w:t>
      </w:r>
      <w:r w:rsidR="006A641A">
        <w:rPr>
          <w:rFonts w:ascii="Times New Roman" w:hAnsi="Times New Roman" w:cs="Times New Roman"/>
          <w:sz w:val="24"/>
          <w:szCs w:val="24"/>
          <w:lang w:val="sr-Cyrl-CS"/>
        </w:rPr>
        <w:t xml:space="preserve"> „Подаци о понуђачу”</w:t>
      </w:r>
      <w:r w:rsidRPr="00D2204F">
        <w:rPr>
          <w:rFonts w:ascii="Times New Roman" w:hAnsi="Times New Roman" w:cs="Times New Roman"/>
          <w:sz w:val="24"/>
          <w:szCs w:val="24"/>
          <w:lang w:val="sr-Cyrl-CS"/>
        </w:rPr>
        <w:t xml:space="preserve"> се отварају у року од </w:t>
      </w:r>
      <w:r w:rsidRPr="00D2204F">
        <w:rPr>
          <w:rFonts w:ascii="Times New Roman" w:hAnsi="Times New Roman" w:cs="Times New Roman"/>
          <w:kern w:val="36"/>
          <w:sz w:val="24"/>
          <w:szCs w:val="24"/>
          <w:lang w:val="sr-Cyrl-CS"/>
        </w:rPr>
        <w:t xml:space="preserve">два радна дана од дана истека </w:t>
      </w:r>
      <w:r w:rsidRPr="006C2D93">
        <w:rPr>
          <w:rFonts w:ascii="Times New Roman" w:hAnsi="Times New Roman" w:cs="Times New Roman"/>
          <w:kern w:val="36"/>
          <w:sz w:val="24"/>
          <w:szCs w:val="24"/>
          <w:lang w:val="sr-Cyrl-CS"/>
        </w:rPr>
        <w:t>рока за достављање пријава.</w:t>
      </w:r>
    </w:p>
    <w:p w:rsidR="00333F20" w:rsidRPr="006C2D93" w:rsidRDefault="00333F20" w:rsidP="0002434A">
      <w:pPr>
        <w:spacing w:after="0" w:line="240" w:lineRule="auto"/>
        <w:ind w:right="4" w:firstLine="720"/>
        <w:rPr>
          <w:rFonts w:ascii="Times New Roman" w:hAnsi="Times New Roman" w:cs="Times New Roman"/>
          <w:sz w:val="24"/>
          <w:szCs w:val="24"/>
          <w:lang w:val="ru-RU"/>
        </w:rPr>
      </w:pPr>
      <w:r w:rsidRPr="006C2D93">
        <w:rPr>
          <w:rFonts w:ascii="Times New Roman" w:hAnsi="Times New Roman" w:cs="Times New Roman"/>
          <w:sz w:val="24"/>
          <w:szCs w:val="24"/>
          <w:lang w:val="ru-RU"/>
        </w:rPr>
        <w:t xml:space="preserve">Отварању могу да присуствују учесници, њихови заступници или пуномоћници. </w:t>
      </w:r>
    </w:p>
    <w:p w:rsidR="00333F20" w:rsidRPr="00D2204F" w:rsidRDefault="00333F20" w:rsidP="0002434A">
      <w:pPr>
        <w:spacing w:after="0" w:line="240" w:lineRule="auto"/>
        <w:ind w:right="4"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Комисија проверава да ли је Главни коверат поднет у складу са јавним позивом, овом уредбом и упутством за понуђаче, да ли је пријава благовремена и потпуна, као и да ли је коверт</w:t>
      </w:r>
      <w:r w:rsidR="00767C0E">
        <w:rPr>
          <w:rFonts w:ascii="Times New Roman" w:hAnsi="Times New Roman" w:cs="Times New Roman"/>
          <w:sz w:val="24"/>
          <w:szCs w:val="24"/>
          <w:lang w:val="sr-Cyrl-CS"/>
        </w:rPr>
        <w:t>а са ознаком „Подаци о понуђачу”</w:t>
      </w:r>
      <w:r w:rsidRPr="006C2D93">
        <w:rPr>
          <w:rFonts w:ascii="Times New Roman" w:hAnsi="Times New Roman" w:cs="Times New Roman"/>
          <w:sz w:val="24"/>
          <w:szCs w:val="24"/>
          <w:lang w:val="sr-Cyrl-CS"/>
        </w:rPr>
        <w:t xml:space="preserve"> потпуна и у складу са јавним позивом, овом уредбом и упутством за понуђаче.</w:t>
      </w:r>
    </w:p>
    <w:p w:rsidR="00333F20" w:rsidRPr="006C2D93" w:rsidRDefault="006A641A" w:rsidP="0002434A">
      <w:pPr>
        <w:spacing w:after="0" w:line="240" w:lineRule="auto"/>
        <w:ind w:right="4"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Уколико је Г</w:t>
      </w:r>
      <w:r w:rsidR="00333F20" w:rsidRPr="006C2D93">
        <w:rPr>
          <w:rFonts w:ascii="Times New Roman" w:hAnsi="Times New Roman" w:cs="Times New Roman"/>
          <w:sz w:val="24"/>
          <w:szCs w:val="24"/>
          <w:lang w:val="sr-Cyrl-CS"/>
        </w:rPr>
        <w:t>лавни коверат неблаговремено достављен или непотпун (не садржи пријаву, коверат</w:t>
      </w:r>
      <w:r w:rsidR="007179EC">
        <w:rPr>
          <w:rFonts w:ascii="Times New Roman" w:hAnsi="Times New Roman" w:cs="Times New Roman"/>
          <w:sz w:val="24"/>
          <w:szCs w:val="24"/>
          <w:lang w:val="sr-Cyrl-CS"/>
        </w:rPr>
        <w:t xml:space="preserve"> са ознаком: „Подаци о понуђачу”</w:t>
      </w:r>
      <w:r w:rsidR="00333F20" w:rsidRPr="006C2D93">
        <w:rPr>
          <w:rFonts w:ascii="Times New Roman" w:hAnsi="Times New Roman" w:cs="Times New Roman"/>
          <w:sz w:val="24"/>
          <w:szCs w:val="24"/>
          <w:lang w:val="sr-Cyrl-CS"/>
        </w:rPr>
        <w:t xml:space="preserve"> </w:t>
      </w:r>
      <w:r w:rsidR="007179EC">
        <w:rPr>
          <w:rFonts w:ascii="Times New Roman" w:hAnsi="Times New Roman" w:cs="Times New Roman"/>
          <w:sz w:val="24"/>
          <w:szCs w:val="24"/>
          <w:lang w:val="sr-Cyrl-CS"/>
        </w:rPr>
        <w:t>или коверат са ознаком: „Понуда”</w:t>
      </w:r>
      <w:r w:rsidR="00333F20" w:rsidRPr="006C2D93">
        <w:rPr>
          <w:rFonts w:ascii="Times New Roman" w:hAnsi="Times New Roman" w:cs="Times New Roman"/>
          <w:sz w:val="24"/>
          <w:szCs w:val="24"/>
          <w:lang w:val="sr-Cyrl-CS"/>
        </w:rPr>
        <w:t>, као и ако пријава не садржи доказ о уплати депозита), Комисија писмено обавештава учесника, у року од три дана од дана отварања Главног коверта о одбацивању пријаве.</w:t>
      </w:r>
    </w:p>
    <w:p w:rsidR="00333F20" w:rsidRPr="006C2D93" w:rsidRDefault="00333F20" w:rsidP="0002434A">
      <w:pPr>
        <w:spacing w:after="0" w:line="240" w:lineRule="auto"/>
        <w:ind w:right="4"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Уколико коверат</w:t>
      </w:r>
      <w:r w:rsidR="00650BD2">
        <w:rPr>
          <w:rFonts w:ascii="Times New Roman" w:hAnsi="Times New Roman" w:cs="Times New Roman"/>
          <w:sz w:val="24"/>
          <w:szCs w:val="24"/>
          <w:lang w:val="sr-Cyrl-CS"/>
        </w:rPr>
        <w:t>:</w:t>
      </w:r>
      <w:r w:rsidRPr="006C2D93">
        <w:rPr>
          <w:rFonts w:ascii="Times New Roman" w:hAnsi="Times New Roman" w:cs="Times New Roman"/>
          <w:sz w:val="24"/>
          <w:szCs w:val="24"/>
          <w:lang w:val="sr-Cyrl-CS"/>
        </w:rPr>
        <w:t xml:space="preserve"> „Подаци о понуђачу” не садржи податке из члана 11. став 4. ове уредбе, Комисија позива учесни</w:t>
      </w:r>
      <w:r w:rsidR="00057280">
        <w:rPr>
          <w:rFonts w:ascii="Times New Roman" w:hAnsi="Times New Roman" w:cs="Times New Roman"/>
          <w:sz w:val="24"/>
          <w:szCs w:val="24"/>
          <w:lang w:val="sr-Cyrl-CS"/>
        </w:rPr>
        <w:t xml:space="preserve">ка да изврши допуну у року од осам </w:t>
      </w:r>
      <w:r w:rsidRPr="006C2D93">
        <w:rPr>
          <w:rFonts w:ascii="Times New Roman" w:hAnsi="Times New Roman" w:cs="Times New Roman"/>
          <w:sz w:val="24"/>
          <w:szCs w:val="24"/>
          <w:lang w:val="sr-Cyrl-CS"/>
        </w:rPr>
        <w:t>дана од дана пријема обавештења.</w:t>
      </w:r>
    </w:p>
    <w:p w:rsidR="00333F20" w:rsidRPr="00D2204F" w:rsidRDefault="00333F20" w:rsidP="0002434A">
      <w:pPr>
        <w:spacing w:after="0" w:line="240" w:lineRule="auto"/>
        <w:ind w:right="4"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Уколико учесник не изврши допуну у складу са ставом 5. овог члана, Комисија одбације пријаву и о одбацивању пријаве обавештава учесника.</w:t>
      </w:r>
    </w:p>
    <w:p w:rsidR="00333F20" w:rsidRPr="00D2204F" w:rsidRDefault="00333F20" w:rsidP="0002434A">
      <w:pPr>
        <w:spacing w:after="0" w:line="240" w:lineRule="auto"/>
        <w:ind w:right="4"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К</w:t>
      </w:r>
      <w:r>
        <w:rPr>
          <w:rFonts w:ascii="Times New Roman" w:hAnsi="Times New Roman" w:cs="Times New Roman"/>
          <w:sz w:val="24"/>
          <w:szCs w:val="24"/>
          <w:lang w:val="sr-Cyrl-CS"/>
        </w:rPr>
        <w:t>омисија одобрава пријаву која</w:t>
      </w:r>
      <w:r w:rsidRPr="00D2204F">
        <w:rPr>
          <w:rFonts w:ascii="Times New Roman" w:hAnsi="Times New Roman" w:cs="Times New Roman"/>
          <w:sz w:val="24"/>
          <w:szCs w:val="24"/>
          <w:lang w:val="sr-Cyrl-CS"/>
        </w:rPr>
        <w:t xml:space="preserve"> испуњава услове у складу са јавним позивом, овом уредбом и упутством за понуђаче.</w:t>
      </w:r>
    </w:p>
    <w:p w:rsidR="00333F20" w:rsidRDefault="00333F20" w:rsidP="0002434A">
      <w:pPr>
        <w:spacing w:after="0" w:line="240" w:lineRule="auto"/>
        <w:ind w:right="4"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Уколико ниједна пријава не испуњава прописане услове, Комисиј</w:t>
      </w:r>
      <w:r>
        <w:rPr>
          <w:rFonts w:ascii="Times New Roman" w:hAnsi="Times New Roman" w:cs="Times New Roman"/>
          <w:sz w:val="24"/>
          <w:szCs w:val="24"/>
          <w:lang w:val="sr-Cyrl-CS"/>
        </w:rPr>
        <w:t xml:space="preserve">а проглашава </w:t>
      </w:r>
      <w:r>
        <w:rPr>
          <w:rFonts w:ascii="Times New Roman" w:hAnsi="Times New Roman" w:cs="Times New Roman"/>
          <w:sz w:val="24"/>
          <w:szCs w:val="24"/>
          <w:lang w:val="sr-Cyrl-BA"/>
        </w:rPr>
        <w:t>П</w:t>
      </w:r>
      <w:r>
        <w:rPr>
          <w:rFonts w:ascii="Times New Roman" w:hAnsi="Times New Roman" w:cs="Times New Roman"/>
          <w:sz w:val="24"/>
          <w:szCs w:val="24"/>
          <w:lang w:val="sr-Cyrl-CS"/>
        </w:rPr>
        <w:t>оступак неуспешним.</w:t>
      </w:r>
    </w:p>
    <w:p w:rsidR="009D6F3B" w:rsidRPr="00D2204F" w:rsidRDefault="009D6F3B" w:rsidP="0002434A">
      <w:pPr>
        <w:spacing w:after="0" w:line="240" w:lineRule="auto"/>
        <w:ind w:right="4" w:firstLine="720"/>
        <w:jc w:val="both"/>
        <w:rPr>
          <w:rFonts w:ascii="Times New Roman" w:hAnsi="Times New Roman" w:cs="Times New Roman"/>
          <w:sz w:val="24"/>
          <w:szCs w:val="24"/>
          <w:lang w:val="sr-Cyrl-CS"/>
        </w:rPr>
      </w:pPr>
    </w:p>
    <w:p w:rsidR="00333F20" w:rsidRDefault="00333F20" w:rsidP="0002434A">
      <w:pPr>
        <w:tabs>
          <w:tab w:val="left" w:pos="540"/>
        </w:tabs>
        <w:spacing w:after="0"/>
        <w:jc w:val="center"/>
        <w:rPr>
          <w:rFonts w:ascii="Times New Roman" w:hAnsi="Times New Roman" w:cs="Times New Roman"/>
          <w:i/>
          <w:iCs/>
          <w:kern w:val="36"/>
          <w:sz w:val="24"/>
          <w:szCs w:val="24"/>
          <w:lang w:val="sr-Cyrl-CS"/>
        </w:rPr>
      </w:pPr>
      <w:r w:rsidRPr="00D2204F">
        <w:rPr>
          <w:rFonts w:ascii="Times New Roman" w:hAnsi="Times New Roman" w:cs="Times New Roman"/>
          <w:i/>
          <w:iCs/>
          <w:kern w:val="36"/>
          <w:sz w:val="24"/>
          <w:szCs w:val="24"/>
          <w:lang w:val="sr-Cyrl-CS"/>
        </w:rPr>
        <w:lastRenderedPageBreak/>
        <w:t>Отва</w:t>
      </w:r>
      <w:r>
        <w:rPr>
          <w:rFonts w:ascii="Times New Roman" w:hAnsi="Times New Roman" w:cs="Times New Roman"/>
          <w:i/>
          <w:iCs/>
          <w:kern w:val="36"/>
          <w:sz w:val="24"/>
          <w:szCs w:val="24"/>
          <w:lang w:val="sr-Cyrl-CS"/>
        </w:rPr>
        <w:t>рање Коверта са ознаком</w:t>
      </w:r>
      <w:r w:rsidR="001F5378">
        <w:rPr>
          <w:rFonts w:ascii="Times New Roman" w:hAnsi="Times New Roman" w:cs="Times New Roman"/>
          <w:i/>
          <w:iCs/>
          <w:kern w:val="36"/>
          <w:sz w:val="24"/>
          <w:szCs w:val="24"/>
          <w:lang w:val="sr-Cyrl-CS"/>
        </w:rPr>
        <w:t>:</w:t>
      </w:r>
      <w:r>
        <w:rPr>
          <w:rFonts w:ascii="Times New Roman" w:hAnsi="Times New Roman" w:cs="Times New Roman"/>
          <w:i/>
          <w:iCs/>
          <w:kern w:val="36"/>
          <w:sz w:val="24"/>
          <w:szCs w:val="24"/>
          <w:lang w:val="sr-Cyrl-CS"/>
        </w:rPr>
        <w:t xml:space="preserve"> „Понуда”</w:t>
      </w:r>
    </w:p>
    <w:p w:rsidR="0002434A" w:rsidRPr="00D2204F" w:rsidRDefault="0002434A" w:rsidP="0002434A">
      <w:pPr>
        <w:tabs>
          <w:tab w:val="left" w:pos="540"/>
        </w:tabs>
        <w:spacing w:after="0"/>
        <w:jc w:val="center"/>
        <w:rPr>
          <w:rFonts w:ascii="Times New Roman" w:hAnsi="Times New Roman" w:cs="Times New Roman"/>
          <w:i/>
          <w:iCs/>
          <w:kern w:val="36"/>
          <w:sz w:val="24"/>
          <w:szCs w:val="24"/>
          <w:lang w:val="sr-Cyrl-CS"/>
        </w:rPr>
      </w:pPr>
    </w:p>
    <w:p w:rsidR="0002434A" w:rsidRDefault="00333F20" w:rsidP="002378B2">
      <w:pPr>
        <w:tabs>
          <w:tab w:val="left" w:pos="540"/>
        </w:tabs>
        <w:spacing w:after="0"/>
        <w:jc w:val="center"/>
        <w:rPr>
          <w:rFonts w:ascii="Times New Roman" w:hAnsi="Times New Roman" w:cs="Times New Roman"/>
          <w:kern w:val="36"/>
          <w:sz w:val="24"/>
          <w:szCs w:val="24"/>
          <w:lang w:val="sr-Cyrl-CS"/>
        </w:rPr>
      </w:pPr>
      <w:r w:rsidRPr="00D2204F">
        <w:rPr>
          <w:rFonts w:ascii="Times New Roman" w:hAnsi="Times New Roman" w:cs="Times New Roman"/>
          <w:kern w:val="36"/>
          <w:sz w:val="24"/>
          <w:szCs w:val="24"/>
          <w:lang w:val="sr-Cyrl-CS"/>
        </w:rPr>
        <w:t>Члан 1</w:t>
      </w:r>
      <w:r>
        <w:rPr>
          <w:rFonts w:ascii="Times New Roman" w:hAnsi="Times New Roman" w:cs="Times New Roman"/>
          <w:kern w:val="36"/>
          <w:sz w:val="24"/>
          <w:szCs w:val="24"/>
          <w:lang w:val="sr-Cyrl-CS"/>
        </w:rPr>
        <w:t>4</w:t>
      </w:r>
      <w:r w:rsidRPr="00D2204F">
        <w:rPr>
          <w:rFonts w:ascii="Times New Roman" w:hAnsi="Times New Roman" w:cs="Times New Roman"/>
          <w:kern w:val="36"/>
          <w:sz w:val="24"/>
          <w:szCs w:val="24"/>
          <w:lang w:val="sr-Cyrl-CS"/>
        </w:rPr>
        <w:t xml:space="preserve">. </w:t>
      </w:r>
    </w:p>
    <w:p w:rsidR="002378B2" w:rsidRPr="00D2204F" w:rsidRDefault="002378B2" w:rsidP="002378B2">
      <w:pPr>
        <w:tabs>
          <w:tab w:val="left" w:pos="540"/>
        </w:tabs>
        <w:spacing w:after="0"/>
        <w:jc w:val="center"/>
        <w:rPr>
          <w:rFonts w:ascii="Times New Roman" w:hAnsi="Times New Roman" w:cs="Times New Roman"/>
          <w:kern w:val="36"/>
          <w:sz w:val="24"/>
          <w:szCs w:val="24"/>
          <w:lang w:val="sr-Cyrl-CS"/>
        </w:rPr>
      </w:pPr>
    </w:p>
    <w:p w:rsidR="00333F20" w:rsidRPr="00D2204F" w:rsidRDefault="00E769C0" w:rsidP="0002434A">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Коверат са ознаком</w:t>
      </w:r>
      <w:r w:rsidR="001F5378">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„Понуда”</w:t>
      </w:r>
      <w:r w:rsidR="00333F20" w:rsidRPr="00D2204F">
        <w:rPr>
          <w:rFonts w:ascii="Times New Roman" w:hAnsi="Times New Roman" w:cs="Times New Roman"/>
          <w:sz w:val="24"/>
          <w:szCs w:val="24"/>
          <w:lang w:val="sr-Cyrl-CS"/>
        </w:rPr>
        <w:t xml:space="preserve"> отвара се само уколико Комисија одобри пријаву за учешће.</w:t>
      </w:r>
    </w:p>
    <w:p w:rsidR="00333F20" w:rsidRPr="00D2204F" w:rsidRDefault="00333F20" w:rsidP="0002434A">
      <w:pPr>
        <w:spacing w:after="0" w:line="240" w:lineRule="auto"/>
        <w:ind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 xml:space="preserve">Комисија је дужна да најмање два радна дана </w:t>
      </w:r>
      <w:r w:rsidR="00AF3568">
        <w:rPr>
          <w:rFonts w:ascii="Times New Roman" w:hAnsi="Times New Roman" w:cs="Times New Roman"/>
          <w:sz w:val="24"/>
          <w:szCs w:val="24"/>
          <w:lang w:val="sr-Cyrl-CS"/>
        </w:rPr>
        <w:t>пре дана одређеног за отварање К</w:t>
      </w:r>
      <w:r w:rsidRPr="00D2204F">
        <w:rPr>
          <w:rFonts w:ascii="Times New Roman" w:hAnsi="Times New Roman" w:cs="Times New Roman"/>
          <w:sz w:val="24"/>
          <w:szCs w:val="24"/>
          <w:lang w:val="sr-Cyrl-CS"/>
        </w:rPr>
        <w:t>оверта са озн</w:t>
      </w:r>
      <w:r w:rsidR="00AF3568">
        <w:rPr>
          <w:rFonts w:ascii="Times New Roman" w:hAnsi="Times New Roman" w:cs="Times New Roman"/>
          <w:sz w:val="24"/>
          <w:szCs w:val="24"/>
          <w:lang w:val="sr-Cyrl-CS"/>
        </w:rPr>
        <w:t>аком: „Понуда”</w:t>
      </w:r>
      <w:r>
        <w:rPr>
          <w:rFonts w:ascii="Times New Roman" w:hAnsi="Times New Roman" w:cs="Times New Roman"/>
          <w:sz w:val="24"/>
          <w:szCs w:val="24"/>
          <w:lang w:val="sr-Cyrl-CS"/>
        </w:rPr>
        <w:t xml:space="preserve"> обавести учесника чија је пријава одоб</w:t>
      </w:r>
      <w:r w:rsidRPr="00D2204F">
        <w:rPr>
          <w:rFonts w:ascii="Times New Roman" w:hAnsi="Times New Roman" w:cs="Times New Roman"/>
          <w:sz w:val="24"/>
          <w:szCs w:val="24"/>
          <w:lang w:val="sr-Cyrl-CS"/>
        </w:rPr>
        <w:t>р</w:t>
      </w:r>
      <w:r w:rsidRPr="00823356">
        <w:rPr>
          <w:rFonts w:ascii="Times New Roman" w:hAnsi="Times New Roman" w:cs="Times New Roman"/>
          <w:sz w:val="24"/>
          <w:szCs w:val="24"/>
          <w:lang w:val="ru-RU"/>
        </w:rPr>
        <w:t>е</w:t>
      </w:r>
      <w:r>
        <w:rPr>
          <w:rFonts w:ascii="Times New Roman" w:hAnsi="Times New Roman" w:cs="Times New Roman"/>
          <w:sz w:val="24"/>
          <w:szCs w:val="24"/>
          <w:lang w:val="sr-Cyrl-BA"/>
        </w:rPr>
        <w:t>на,</w:t>
      </w:r>
      <w:r w:rsidRPr="00D2204F">
        <w:rPr>
          <w:rFonts w:ascii="Times New Roman" w:hAnsi="Times New Roman" w:cs="Times New Roman"/>
          <w:sz w:val="24"/>
          <w:szCs w:val="24"/>
          <w:lang w:val="sr-Cyrl-CS"/>
        </w:rPr>
        <w:t xml:space="preserve"> као и о датуму, времену и месту одржавања јавног надметања уколико има више одобрених пријава.</w:t>
      </w:r>
    </w:p>
    <w:p w:rsidR="00333F20" w:rsidRPr="00D2204F" w:rsidRDefault="00333F20" w:rsidP="0002434A">
      <w:pPr>
        <w:spacing w:after="0" w:line="240" w:lineRule="auto"/>
        <w:ind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Учесник чија пријава је одобрена дужан је да присуству</w:t>
      </w:r>
      <w:r w:rsidR="00AF3568">
        <w:rPr>
          <w:rFonts w:ascii="Times New Roman" w:hAnsi="Times New Roman" w:cs="Times New Roman"/>
          <w:sz w:val="24"/>
          <w:szCs w:val="24"/>
          <w:lang w:val="sr-Cyrl-CS"/>
        </w:rPr>
        <w:t>је отварању К</w:t>
      </w:r>
      <w:r w:rsidR="006A251A">
        <w:rPr>
          <w:rFonts w:ascii="Times New Roman" w:hAnsi="Times New Roman" w:cs="Times New Roman"/>
          <w:sz w:val="24"/>
          <w:szCs w:val="24"/>
          <w:lang w:val="sr-Cyrl-CS"/>
        </w:rPr>
        <w:t>оверта</w:t>
      </w:r>
      <w:r>
        <w:rPr>
          <w:rFonts w:ascii="Times New Roman" w:hAnsi="Times New Roman" w:cs="Times New Roman"/>
          <w:sz w:val="24"/>
          <w:szCs w:val="24"/>
          <w:lang w:val="sr-Cyrl-CS"/>
        </w:rPr>
        <w:t xml:space="preserve"> са ознаком </w:t>
      </w:r>
      <w:r w:rsidR="00AF3568">
        <w:rPr>
          <w:rFonts w:ascii="Times New Roman" w:hAnsi="Times New Roman" w:cs="Times New Roman"/>
          <w:sz w:val="24"/>
          <w:szCs w:val="24"/>
          <w:lang w:val="sr-Cyrl-CS"/>
        </w:rPr>
        <w:t>„</w:t>
      </w:r>
      <w:r>
        <w:rPr>
          <w:rFonts w:ascii="Times New Roman" w:hAnsi="Times New Roman" w:cs="Times New Roman"/>
          <w:sz w:val="24"/>
          <w:szCs w:val="24"/>
          <w:lang w:val="sr-Cyrl-CS"/>
        </w:rPr>
        <w:t>Понуда</w:t>
      </w:r>
      <w:r w:rsidR="00AF3568">
        <w:rPr>
          <w:rFonts w:ascii="Times New Roman" w:hAnsi="Times New Roman" w:cs="Times New Roman"/>
          <w:sz w:val="24"/>
          <w:szCs w:val="24"/>
          <w:lang w:val="sr-Cyrl-CS"/>
        </w:rPr>
        <w:t>”</w:t>
      </w:r>
      <w:r w:rsidRPr="00D2204F">
        <w:rPr>
          <w:rFonts w:ascii="Times New Roman" w:hAnsi="Times New Roman" w:cs="Times New Roman"/>
          <w:sz w:val="24"/>
          <w:szCs w:val="24"/>
          <w:lang w:val="sr-Cyrl-CS"/>
        </w:rPr>
        <w:t xml:space="preserve">. У супротном, сматраће се да је одустао од своје понуде и губи право на </w:t>
      </w:r>
      <w:r>
        <w:rPr>
          <w:rFonts w:ascii="Times New Roman" w:hAnsi="Times New Roman" w:cs="Times New Roman"/>
          <w:sz w:val="24"/>
          <w:szCs w:val="24"/>
          <w:lang w:val="sr-Cyrl-BA"/>
        </w:rPr>
        <w:t xml:space="preserve">враћање </w:t>
      </w:r>
      <w:r w:rsidRPr="00D2204F">
        <w:rPr>
          <w:rFonts w:ascii="Times New Roman" w:hAnsi="Times New Roman" w:cs="Times New Roman"/>
          <w:sz w:val="24"/>
          <w:szCs w:val="24"/>
          <w:lang w:val="sr-Cyrl-CS"/>
        </w:rPr>
        <w:t>депозита.</w:t>
      </w:r>
    </w:p>
    <w:p w:rsidR="00333F20" w:rsidRPr="00D2204F" w:rsidRDefault="00AF3568" w:rsidP="0002434A">
      <w:pPr>
        <w:spacing w:after="0" w:line="24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lang w:val="sr-Cyrl-CS"/>
        </w:rPr>
        <w:t>Отварање п</w:t>
      </w:r>
      <w:r w:rsidR="00333F20" w:rsidRPr="00D2204F">
        <w:rPr>
          <w:rFonts w:ascii="Times New Roman" w:hAnsi="Times New Roman" w:cs="Times New Roman"/>
          <w:sz w:val="24"/>
          <w:szCs w:val="24"/>
          <w:lang w:val="sr-Cyrl-CS"/>
        </w:rPr>
        <w:t>онуда је јавно и могу му присуствовати и друга заинтересована лица.</w:t>
      </w:r>
    </w:p>
    <w:p w:rsidR="00333F20" w:rsidRDefault="00333F20" w:rsidP="0002434A">
      <w:pPr>
        <w:spacing w:after="0" w:line="240" w:lineRule="auto"/>
        <w:jc w:val="center"/>
        <w:rPr>
          <w:rFonts w:ascii="Times New Roman" w:hAnsi="Times New Roman" w:cs="Times New Roman"/>
          <w:i/>
          <w:iCs/>
          <w:sz w:val="24"/>
          <w:szCs w:val="24"/>
          <w:lang w:val="sr-Latn-CS"/>
        </w:rPr>
      </w:pPr>
    </w:p>
    <w:p w:rsidR="00333F20" w:rsidRDefault="00B75902" w:rsidP="0002434A">
      <w:pPr>
        <w:spacing w:after="0" w:line="240" w:lineRule="auto"/>
        <w:jc w:val="center"/>
        <w:rPr>
          <w:rFonts w:ascii="Times New Roman" w:hAnsi="Times New Roman" w:cs="Times New Roman"/>
          <w:i/>
          <w:iCs/>
          <w:sz w:val="24"/>
          <w:szCs w:val="24"/>
          <w:lang w:val="sr-Cyrl-CS"/>
        </w:rPr>
      </w:pPr>
      <w:r>
        <w:rPr>
          <w:rFonts w:ascii="Times New Roman" w:hAnsi="Times New Roman" w:cs="Times New Roman"/>
          <w:i/>
          <w:iCs/>
          <w:sz w:val="24"/>
          <w:szCs w:val="24"/>
          <w:lang w:val="sr-Cyrl-CS"/>
        </w:rPr>
        <w:t>Оцена п</w:t>
      </w:r>
      <w:r w:rsidR="00333F20" w:rsidRPr="00D2204F">
        <w:rPr>
          <w:rFonts w:ascii="Times New Roman" w:hAnsi="Times New Roman" w:cs="Times New Roman"/>
          <w:i/>
          <w:iCs/>
          <w:sz w:val="24"/>
          <w:szCs w:val="24"/>
          <w:lang w:val="sr-Cyrl-CS"/>
        </w:rPr>
        <w:t>онуда</w:t>
      </w:r>
    </w:p>
    <w:p w:rsidR="0002434A" w:rsidRPr="00D2204F" w:rsidRDefault="0002434A" w:rsidP="0002434A">
      <w:pPr>
        <w:spacing w:after="0" w:line="240" w:lineRule="auto"/>
        <w:jc w:val="center"/>
        <w:rPr>
          <w:rFonts w:ascii="Times New Roman" w:hAnsi="Times New Roman" w:cs="Times New Roman"/>
          <w:i/>
          <w:iCs/>
          <w:sz w:val="24"/>
          <w:szCs w:val="24"/>
          <w:lang w:val="sr-Cyrl-CS"/>
        </w:rPr>
      </w:pPr>
    </w:p>
    <w:p w:rsidR="00333F20" w:rsidRDefault="00333F20" w:rsidP="0002434A">
      <w:pPr>
        <w:spacing w:after="0" w:line="240" w:lineRule="auto"/>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Члан 1</w:t>
      </w:r>
      <w:r>
        <w:rPr>
          <w:rFonts w:ascii="Times New Roman" w:hAnsi="Times New Roman" w:cs="Times New Roman"/>
          <w:sz w:val="24"/>
          <w:szCs w:val="24"/>
          <w:lang w:val="sr-Cyrl-CS"/>
        </w:rPr>
        <w:t>5</w:t>
      </w:r>
      <w:r w:rsidRPr="00D2204F">
        <w:rPr>
          <w:rFonts w:ascii="Times New Roman" w:hAnsi="Times New Roman" w:cs="Times New Roman"/>
          <w:sz w:val="24"/>
          <w:szCs w:val="24"/>
          <w:lang w:val="sr-Cyrl-CS"/>
        </w:rPr>
        <w:t>.</w:t>
      </w:r>
    </w:p>
    <w:p w:rsidR="0002434A" w:rsidRPr="00D2204F" w:rsidRDefault="0002434A" w:rsidP="0002434A">
      <w:pPr>
        <w:spacing w:after="0" w:line="240" w:lineRule="auto"/>
        <w:jc w:val="center"/>
        <w:rPr>
          <w:rFonts w:ascii="Times New Roman" w:hAnsi="Times New Roman" w:cs="Times New Roman"/>
          <w:sz w:val="24"/>
          <w:szCs w:val="24"/>
          <w:lang w:val="sr-Cyrl-CS"/>
        </w:rPr>
      </w:pPr>
    </w:p>
    <w:p w:rsidR="00333F20" w:rsidRPr="006C2D93" w:rsidRDefault="00333F20" w:rsidP="0002434A">
      <w:pPr>
        <w:spacing w:after="0" w:line="240" w:lineRule="auto"/>
        <w:ind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Комисија, одмах по отварању Коверте са ознаком</w:t>
      </w:r>
      <w:r w:rsidR="00034E96">
        <w:rPr>
          <w:rFonts w:ascii="Times New Roman" w:hAnsi="Times New Roman" w:cs="Times New Roman"/>
          <w:sz w:val="24"/>
          <w:szCs w:val="24"/>
          <w:lang w:val="sr-Cyrl-CS"/>
        </w:rPr>
        <w:t>:</w:t>
      </w:r>
      <w:r w:rsidRPr="006C2D93">
        <w:rPr>
          <w:rFonts w:ascii="Times New Roman" w:hAnsi="Times New Roman" w:cs="Times New Roman"/>
          <w:sz w:val="24"/>
          <w:szCs w:val="24"/>
          <w:lang w:val="sr-Cyrl-CS"/>
        </w:rPr>
        <w:t xml:space="preserve"> „Понуда”, утврђује да ли су поднете понуде у складу са јавним позивом и утврђује </w:t>
      </w:r>
      <w:r w:rsidRPr="006C2D93">
        <w:rPr>
          <w:rFonts w:ascii="Times New Roman" w:hAnsi="Times New Roman" w:cs="Times New Roman"/>
          <w:sz w:val="24"/>
          <w:szCs w:val="24"/>
          <w:lang w:val="ru-RU"/>
        </w:rPr>
        <w:t>редослед важећих понуда</w:t>
      </w:r>
      <w:r w:rsidRPr="006C2D93">
        <w:rPr>
          <w:rFonts w:ascii="Times New Roman" w:hAnsi="Times New Roman" w:cs="Times New Roman"/>
          <w:sz w:val="24"/>
          <w:szCs w:val="24"/>
          <w:lang w:val="sr-Cyrl-CS"/>
        </w:rPr>
        <w:t xml:space="preserve"> према висини понуђене цене за предмет продаје. </w:t>
      </w:r>
    </w:p>
    <w:p w:rsidR="00333F20" w:rsidRPr="009E17E9" w:rsidRDefault="00333F20" w:rsidP="0002434A">
      <w:pPr>
        <w:spacing w:after="0" w:line="240" w:lineRule="auto"/>
        <w:ind w:firstLine="720"/>
        <w:jc w:val="both"/>
        <w:rPr>
          <w:rFonts w:ascii="Times New Roman" w:hAnsi="Times New Roman" w:cs="Times New Roman"/>
          <w:sz w:val="24"/>
          <w:szCs w:val="24"/>
          <w:lang w:val="sr-Cyrl-CS"/>
        </w:rPr>
      </w:pPr>
      <w:r w:rsidRPr="009E17E9">
        <w:rPr>
          <w:rFonts w:ascii="Times New Roman" w:hAnsi="Times New Roman" w:cs="Times New Roman"/>
          <w:sz w:val="24"/>
          <w:szCs w:val="24"/>
          <w:lang w:val="sr-Cyrl-CS"/>
        </w:rPr>
        <w:t xml:space="preserve">Највиша понуђена цена представља почетну цену на јавном надметању, у складу са </w:t>
      </w:r>
      <w:r w:rsidRPr="009E17E9">
        <w:rPr>
          <w:rFonts w:ascii="Times New Roman" w:hAnsi="Times New Roman" w:cs="Times New Roman"/>
          <w:sz w:val="24"/>
          <w:szCs w:val="24"/>
          <w:lang w:val="ru-RU"/>
        </w:rPr>
        <w:t>з</w:t>
      </w:r>
      <w:r w:rsidRPr="009E17E9">
        <w:rPr>
          <w:rFonts w:ascii="Times New Roman" w:hAnsi="Times New Roman" w:cs="Times New Roman"/>
          <w:sz w:val="24"/>
          <w:szCs w:val="24"/>
          <w:lang w:val="sr-Cyrl-CS"/>
        </w:rPr>
        <w:t xml:space="preserve">аконом. </w:t>
      </w:r>
    </w:p>
    <w:p w:rsidR="00333F20" w:rsidRPr="00E467E8" w:rsidRDefault="00333F20" w:rsidP="0002434A">
      <w:pPr>
        <w:spacing w:after="0" w:line="240" w:lineRule="auto"/>
        <w:ind w:firstLine="720"/>
        <w:jc w:val="both"/>
        <w:rPr>
          <w:rFonts w:ascii="Times New Roman" w:hAnsi="Times New Roman" w:cs="Times New Roman"/>
          <w:sz w:val="24"/>
          <w:szCs w:val="24"/>
          <w:lang w:val="sr-Cyrl-CS"/>
        </w:rPr>
      </w:pPr>
      <w:r w:rsidRPr="009E17E9">
        <w:rPr>
          <w:rFonts w:ascii="Times New Roman" w:hAnsi="Times New Roman" w:cs="Times New Roman"/>
          <w:sz w:val="24"/>
          <w:szCs w:val="24"/>
          <w:lang w:val="ru-RU"/>
        </w:rPr>
        <w:t xml:space="preserve">Цена из става 2. овог члана представља најповољнију понуду која се рангира на прво место </w:t>
      </w:r>
      <w:r w:rsidRPr="009E17E9">
        <w:rPr>
          <w:rFonts w:ascii="Times New Roman" w:hAnsi="Times New Roman" w:cs="Times New Roman"/>
          <w:sz w:val="24"/>
          <w:szCs w:val="24"/>
          <w:lang w:val="sr-Cyrl-CS"/>
        </w:rPr>
        <w:t>ранг</w:t>
      </w:r>
      <w:r w:rsidRPr="009E17E9">
        <w:rPr>
          <w:rFonts w:ascii="Times New Roman" w:hAnsi="Times New Roman" w:cs="Times New Roman"/>
          <w:sz w:val="24"/>
          <w:szCs w:val="24"/>
          <w:lang w:val="ru-RU"/>
        </w:rPr>
        <w:t xml:space="preserve"> листе.</w:t>
      </w:r>
    </w:p>
    <w:p w:rsidR="00333F20" w:rsidRPr="006C2D93" w:rsidRDefault="00333F20" w:rsidP="0002434A">
      <w:pPr>
        <w:spacing w:after="0" w:line="240" w:lineRule="auto"/>
        <w:ind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Комисија одбија понуде које нису у складу са јавним позивом, које садрже понуђену цену мању од почетне цене, понуде које не садрже јасно одређен износ на који понуда гласи, које се позивају на неку другу понуду, понуде дате под условом, или се позивају на услове који нису предвиђени у продајној документацији и јавном позиву.</w:t>
      </w:r>
    </w:p>
    <w:p w:rsidR="00333F20" w:rsidRPr="00214CA8" w:rsidRDefault="00333F20" w:rsidP="0002434A">
      <w:pPr>
        <w:spacing w:after="0" w:line="240" w:lineRule="auto"/>
        <w:ind w:firstLine="720"/>
        <w:jc w:val="both"/>
        <w:rPr>
          <w:rFonts w:ascii="Times New Roman" w:hAnsi="Times New Roman" w:cs="Times New Roman"/>
          <w:sz w:val="24"/>
          <w:szCs w:val="24"/>
          <w:lang w:val="sr-Cyrl-BA"/>
        </w:rPr>
      </w:pPr>
      <w:r w:rsidRPr="006C2D93">
        <w:rPr>
          <w:rFonts w:ascii="Times New Roman" w:hAnsi="Times New Roman" w:cs="Times New Roman"/>
          <w:sz w:val="24"/>
          <w:szCs w:val="24"/>
          <w:lang w:val="sr-Cyrl-CS"/>
        </w:rPr>
        <w:t>Ако</w:t>
      </w:r>
      <w:r>
        <w:rPr>
          <w:rFonts w:ascii="Times New Roman" w:hAnsi="Times New Roman" w:cs="Times New Roman"/>
          <w:sz w:val="24"/>
          <w:szCs w:val="24"/>
          <w:lang w:val="sr-Latn-CS"/>
        </w:rPr>
        <w:t xml:space="preserve"> </w:t>
      </w:r>
      <w:r w:rsidRPr="006C2D93">
        <w:rPr>
          <w:rFonts w:ascii="Times New Roman" w:hAnsi="Times New Roman" w:cs="Times New Roman"/>
          <w:sz w:val="24"/>
          <w:szCs w:val="24"/>
          <w:lang w:val="sr-Cyrl-CS"/>
        </w:rPr>
        <w:t>Комисија</w:t>
      </w:r>
      <w:r w:rsidRPr="006C2D93">
        <w:rPr>
          <w:rFonts w:ascii="Times New Roman" w:hAnsi="Times New Roman" w:cs="Times New Roman"/>
          <w:sz w:val="24"/>
          <w:szCs w:val="24"/>
          <w:lang w:val="ru-RU"/>
        </w:rPr>
        <w:t xml:space="preserve"> утврди да ниједна понуда не испуњава </w:t>
      </w:r>
      <w:r w:rsidRPr="006C2D93">
        <w:rPr>
          <w:rFonts w:ascii="Times New Roman" w:hAnsi="Times New Roman" w:cs="Times New Roman"/>
          <w:sz w:val="24"/>
          <w:szCs w:val="24"/>
          <w:lang w:val="sr-Cyrl-CS"/>
        </w:rPr>
        <w:t xml:space="preserve">прописане </w:t>
      </w:r>
      <w:r w:rsidRPr="006C2D93">
        <w:rPr>
          <w:rFonts w:ascii="Times New Roman" w:hAnsi="Times New Roman" w:cs="Times New Roman"/>
          <w:sz w:val="24"/>
          <w:szCs w:val="24"/>
          <w:lang w:val="ru-RU"/>
        </w:rPr>
        <w:t xml:space="preserve">услове, Комисија доноси одлуку којом се </w:t>
      </w:r>
      <w:r>
        <w:rPr>
          <w:rFonts w:ascii="Times New Roman" w:hAnsi="Times New Roman" w:cs="Times New Roman"/>
          <w:sz w:val="24"/>
          <w:szCs w:val="24"/>
          <w:lang w:val="sr-Cyrl-BA"/>
        </w:rPr>
        <w:t>П</w:t>
      </w:r>
      <w:r w:rsidRPr="006C2D93">
        <w:rPr>
          <w:rFonts w:ascii="Times New Roman" w:hAnsi="Times New Roman" w:cs="Times New Roman"/>
          <w:sz w:val="24"/>
          <w:szCs w:val="24"/>
          <w:lang w:val="sr-Cyrl-CS"/>
        </w:rPr>
        <w:t>оступак</w:t>
      </w:r>
      <w:r w:rsidRPr="006C2D93">
        <w:rPr>
          <w:rFonts w:ascii="Times New Roman" w:hAnsi="Times New Roman" w:cs="Times New Roman"/>
          <w:sz w:val="24"/>
          <w:szCs w:val="24"/>
          <w:lang w:val="ru-RU"/>
        </w:rPr>
        <w:t xml:space="preserve">  проглашава неуспешним</w:t>
      </w:r>
      <w:r>
        <w:rPr>
          <w:rFonts w:ascii="Times New Roman" w:hAnsi="Times New Roman" w:cs="Times New Roman"/>
          <w:sz w:val="24"/>
          <w:szCs w:val="24"/>
          <w:lang w:val="sr-Cyrl-BA"/>
        </w:rPr>
        <w:t>.</w:t>
      </w:r>
    </w:p>
    <w:p w:rsidR="00333F20" w:rsidRDefault="00333F20" w:rsidP="0002434A">
      <w:pPr>
        <w:spacing w:after="0" w:line="240" w:lineRule="auto"/>
        <w:ind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ru-RU"/>
        </w:rPr>
        <w:t>Одлука</w:t>
      </w:r>
      <w:r>
        <w:rPr>
          <w:rFonts w:ascii="Times New Roman" w:hAnsi="Times New Roman" w:cs="Times New Roman"/>
          <w:sz w:val="24"/>
          <w:szCs w:val="24"/>
          <w:lang w:val="ru-RU"/>
        </w:rPr>
        <w:t xml:space="preserve"> из </w:t>
      </w:r>
      <w:r w:rsidRPr="009E17E9">
        <w:rPr>
          <w:rFonts w:ascii="Times New Roman" w:hAnsi="Times New Roman" w:cs="Times New Roman"/>
          <w:sz w:val="24"/>
          <w:szCs w:val="24"/>
          <w:lang w:val="ru-RU"/>
        </w:rPr>
        <w:t>става 5. овог члана оглашава</w:t>
      </w:r>
      <w:r w:rsidRPr="006C2D93">
        <w:rPr>
          <w:rFonts w:ascii="Times New Roman" w:hAnsi="Times New Roman" w:cs="Times New Roman"/>
          <w:sz w:val="24"/>
          <w:szCs w:val="24"/>
          <w:lang w:val="ru-RU"/>
        </w:rPr>
        <w:t xml:space="preserve"> се </w:t>
      </w:r>
      <w:r w:rsidRPr="006C2D93">
        <w:rPr>
          <w:rFonts w:ascii="Times New Roman" w:hAnsi="Times New Roman" w:cs="Times New Roman"/>
          <w:sz w:val="24"/>
          <w:szCs w:val="24"/>
          <w:lang w:val="sr-Cyrl-CS"/>
        </w:rPr>
        <w:t>на интернет страници Агенције.</w:t>
      </w:r>
    </w:p>
    <w:p w:rsidR="0002434A" w:rsidRDefault="0002434A" w:rsidP="0002434A">
      <w:pPr>
        <w:spacing w:after="0" w:line="240" w:lineRule="auto"/>
        <w:ind w:firstLine="720"/>
        <w:jc w:val="both"/>
        <w:rPr>
          <w:rFonts w:ascii="Times New Roman" w:hAnsi="Times New Roman" w:cs="Times New Roman"/>
          <w:sz w:val="24"/>
          <w:szCs w:val="24"/>
          <w:lang w:val="sr-Latn-CS"/>
        </w:rPr>
      </w:pPr>
    </w:p>
    <w:p w:rsidR="00333F20" w:rsidRDefault="00333F20" w:rsidP="0002434A">
      <w:pPr>
        <w:spacing w:after="0" w:line="240" w:lineRule="auto"/>
        <w:jc w:val="center"/>
        <w:rPr>
          <w:rFonts w:ascii="Times New Roman" w:hAnsi="Times New Roman" w:cs="Times New Roman"/>
          <w:i/>
          <w:iCs/>
          <w:sz w:val="24"/>
          <w:szCs w:val="24"/>
          <w:lang w:val="sr-Cyrl-CS"/>
        </w:rPr>
      </w:pPr>
      <w:r w:rsidRPr="009C5032">
        <w:rPr>
          <w:rFonts w:ascii="Times New Roman" w:hAnsi="Times New Roman" w:cs="Times New Roman"/>
          <w:i/>
          <w:iCs/>
          <w:sz w:val="24"/>
          <w:szCs w:val="24"/>
          <w:lang w:val="sr-Cyrl-CS"/>
        </w:rPr>
        <w:t xml:space="preserve">Поступак са једним учесником </w:t>
      </w:r>
    </w:p>
    <w:p w:rsidR="0002434A" w:rsidRPr="009C5032" w:rsidRDefault="0002434A" w:rsidP="0002434A">
      <w:pPr>
        <w:spacing w:after="0" w:line="240" w:lineRule="auto"/>
        <w:jc w:val="center"/>
        <w:rPr>
          <w:rFonts w:ascii="Times New Roman" w:hAnsi="Times New Roman" w:cs="Times New Roman"/>
          <w:i/>
          <w:iCs/>
          <w:sz w:val="24"/>
          <w:szCs w:val="24"/>
          <w:lang w:val="sr-Cyrl-CS"/>
        </w:rPr>
      </w:pPr>
    </w:p>
    <w:p w:rsidR="00333F20" w:rsidRDefault="00333F20" w:rsidP="0002434A">
      <w:pPr>
        <w:spacing w:after="0" w:line="240" w:lineRule="auto"/>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16</w:t>
      </w:r>
      <w:r w:rsidRPr="00D2204F">
        <w:rPr>
          <w:rFonts w:ascii="Times New Roman" w:hAnsi="Times New Roman" w:cs="Times New Roman"/>
          <w:sz w:val="24"/>
          <w:szCs w:val="24"/>
          <w:lang w:val="sr-Cyrl-CS"/>
        </w:rPr>
        <w:t>.</w:t>
      </w:r>
    </w:p>
    <w:p w:rsidR="002378B2" w:rsidRPr="00D2204F" w:rsidRDefault="002378B2" w:rsidP="0002434A">
      <w:pPr>
        <w:spacing w:after="0" w:line="240" w:lineRule="auto"/>
        <w:jc w:val="center"/>
        <w:rPr>
          <w:rFonts w:ascii="Times New Roman" w:hAnsi="Times New Roman" w:cs="Times New Roman"/>
          <w:sz w:val="24"/>
          <w:szCs w:val="24"/>
          <w:lang w:val="sr-Cyrl-CS"/>
        </w:rPr>
      </w:pPr>
    </w:p>
    <w:p w:rsidR="00333F20" w:rsidRPr="009C5032" w:rsidRDefault="00333F20" w:rsidP="0002434A">
      <w:pPr>
        <w:spacing w:after="0" w:line="240" w:lineRule="auto"/>
        <w:ind w:firstLine="720"/>
        <w:jc w:val="both"/>
        <w:rPr>
          <w:rFonts w:ascii="Times New Roman" w:hAnsi="Times New Roman" w:cs="Times New Roman"/>
          <w:strike/>
          <w:sz w:val="24"/>
          <w:szCs w:val="24"/>
          <w:lang w:val="sr-Cyrl-CS"/>
        </w:rPr>
      </w:pPr>
      <w:r w:rsidRPr="006C2D93">
        <w:rPr>
          <w:rFonts w:ascii="Times New Roman" w:hAnsi="Times New Roman" w:cs="Times New Roman"/>
          <w:sz w:val="24"/>
          <w:szCs w:val="24"/>
          <w:lang w:val="ru-RU"/>
        </w:rPr>
        <w:t xml:space="preserve">У случају да </w:t>
      </w:r>
      <w:r>
        <w:rPr>
          <w:rFonts w:ascii="Times New Roman" w:hAnsi="Times New Roman" w:cs="Times New Roman"/>
          <w:sz w:val="24"/>
          <w:szCs w:val="24"/>
          <w:lang w:val="sr-Cyrl-CS"/>
        </w:rPr>
        <w:t xml:space="preserve">у </w:t>
      </w:r>
      <w:r>
        <w:rPr>
          <w:rFonts w:ascii="Times New Roman" w:hAnsi="Times New Roman" w:cs="Times New Roman"/>
          <w:sz w:val="24"/>
          <w:szCs w:val="24"/>
          <w:lang w:val="sr-Cyrl-BA"/>
        </w:rPr>
        <w:t>П</w:t>
      </w:r>
      <w:r w:rsidRPr="006C2D93">
        <w:rPr>
          <w:rFonts w:ascii="Times New Roman" w:hAnsi="Times New Roman" w:cs="Times New Roman"/>
          <w:sz w:val="24"/>
          <w:szCs w:val="24"/>
          <w:lang w:val="sr-Cyrl-CS"/>
        </w:rPr>
        <w:t>оступку</w:t>
      </w:r>
      <w:r w:rsidRPr="006C2D93">
        <w:rPr>
          <w:rFonts w:ascii="Times New Roman" w:hAnsi="Times New Roman" w:cs="Times New Roman"/>
          <w:sz w:val="24"/>
          <w:szCs w:val="24"/>
          <w:lang w:val="ru-RU"/>
        </w:rPr>
        <w:t xml:space="preserve"> учествује само један учесник за чију понуду </w:t>
      </w:r>
      <w:r w:rsidRPr="006C2D93">
        <w:rPr>
          <w:rFonts w:ascii="Times New Roman" w:hAnsi="Times New Roman" w:cs="Times New Roman"/>
          <w:sz w:val="24"/>
          <w:szCs w:val="24"/>
          <w:lang w:val="sr-Cyrl-CS"/>
        </w:rPr>
        <w:t>Комисија</w:t>
      </w:r>
      <w:r w:rsidRPr="006C2D93">
        <w:rPr>
          <w:rFonts w:ascii="Times New Roman" w:hAnsi="Times New Roman" w:cs="Times New Roman"/>
          <w:sz w:val="24"/>
          <w:szCs w:val="24"/>
          <w:lang w:val="ru-RU"/>
        </w:rPr>
        <w:t xml:space="preserve"> утврди да испуњава </w:t>
      </w:r>
      <w:r w:rsidRPr="006C2D93">
        <w:rPr>
          <w:rFonts w:ascii="Times New Roman" w:hAnsi="Times New Roman" w:cs="Times New Roman"/>
          <w:sz w:val="24"/>
          <w:szCs w:val="24"/>
          <w:lang w:val="sr-Cyrl-CS"/>
        </w:rPr>
        <w:t>прописане услове</w:t>
      </w:r>
      <w:r w:rsidRPr="006C2D93">
        <w:rPr>
          <w:rFonts w:ascii="Times New Roman" w:hAnsi="Times New Roman" w:cs="Times New Roman"/>
          <w:sz w:val="24"/>
          <w:szCs w:val="24"/>
          <w:lang w:val="ru-RU"/>
        </w:rPr>
        <w:t xml:space="preserve">, </w:t>
      </w:r>
      <w:r w:rsidRPr="006C2D93">
        <w:rPr>
          <w:rFonts w:ascii="Times New Roman" w:hAnsi="Times New Roman" w:cs="Times New Roman"/>
          <w:sz w:val="24"/>
          <w:szCs w:val="24"/>
          <w:lang w:val="sr-Cyrl-CS"/>
        </w:rPr>
        <w:t xml:space="preserve">Комисија проглашава тог учесника купцем. </w:t>
      </w:r>
    </w:p>
    <w:p w:rsidR="00333F20" w:rsidRDefault="00333F20" w:rsidP="0002434A">
      <w:pPr>
        <w:spacing w:after="0" w:line="240" w:lineRule="auto"/>
        <w:ind w:firstLine="720"/>
        <w:jc w:val="both"/>
        <w:rPr>
          <w:rFonts w:ascii="Times New Roman" w:hAnsi="Times New Roman" w:cs="Times New Roman"/>
          <w:sz w:val="24"/>
          <w:szCs w:val="24"/>
          <w:lang w:val="ru-RU"/>
        </w:rPr>
      </w:pPr>
      <w:r w:rsidRPr="00D2204F">
        <w:rPr>
          <w:rFonts w:ascii="Times New Roman" w:hAnsi="Times New Roman" w:cs="Times New Roman"/>
          <w:sz w:val="24"/>
          <w:szCs w:val="24"/>
          <w:lang w:val="ru-RU"/>
        </w:rPr>
        <w:t>Ако учесник из става 1. овог члана не закључи уговор о продаји или не изврши плаћање у предвиђеном року, губи својство купца и право да учествује у поступку прива</w:t>
      </w:r>
      <w:r>
        <w:rPr>
          <w:rFonts w:ascii="Times New Roman" w:hAnsi="Times New Roman" w:cs="Times New Roman"/>
          <w:sz w:val="24"/>
          <w:szCs w:val="24"/>
          <w:lang w:val="ru-RU"/>
        </w:rPr>
        <w:t xml:space="preserve">тизације, као и право на </w:t>
      </w:r>
      <w:r>
        <w:rPr>
          <w:rFonts w:ascii="Times New Roman" w:hAnsi="Times New Roman" w:cs="Times New Roman"/>
          <w:sz w:val="24"/>
          <w:szCs w:val="24"/>
          <w:lang w:val="sr-Cyrl-BA"/>
        </w:rPr>
        <w:t xml:space="preserve">враћање </w:t>
      </w:r>
      <w:r w:rsidRPr="00D2204F">
        <w:rPr>
          <w:rFonts w:ascii="Times New Roman" w:hAnsi="Times New Roman" w:cs="Times New Roman"/>
          <w:sz w:val="24"/>
          <w:szCs w:val="24"/>
          <w:lang w:val="ru-RU"/>
        </w:rPr>
        <w:t xml:space="preserve">депозита. </w:t>
      </w:r>
    </w:p>
    <w:p w:rsidR="0002434A" w:rsidRDefault="0002434A" w:rsidP="0002434A">
      <w:pPr>
        <w:spacing w:after="0" w:line="240" w:lineRule="auto"/>
        <w:ind w:firstLine="720"/>
        <w:jc w:val="both"/>
        <w:rPr>
          <w:rFonts w:ascii="Times New Roman" w:hAnsi="Times New Roman" w:cs="Times New Roman"/>
          <w:sz w:val="24"/>
          <w:szCs w:val="24"/>
          <w:lang w:val="ru-RU"/>
        </w:rPr>
      </w:pPr>
    </w:p>
    <w:p w:rsidR="0002434A" w:rsidRDefault="0002434A" w:rsidP="0002434A">
      <w:pPr>
        <w:spacing w:after="0" w:line="240" w:lineRule="auto"/>
        <w:ind w:firstLine="720"/>
        <w:jc w:val="both"/>
        <w:rPr>
          <w:rFonts w:ascii="Times New Roman" w:hAnsi="Times New Roman" w:cs="Times New Roman"/>
          <w:sz w:val="24"/>
          <w:szCs w:val="24"/>
          <w:lang w:val="ru-RU"/>
        </w:rPr>
      </w:pPr>
    </w:p>
    <w:p w:rsidR="0002434A" w:rsidRDefault="0002434A" w:rsidP="0002434A">
      <w:pPr>
        <w:spacing w:after="0" w:line="240" w:lineRule="auto"/>
        <w:ind w:firstLine="720"/>
        <w:jc w:val="both"/>
        <w:rPr>
          <w:rFonts w:ascii="Times New Roman" w:hAnsi="Times New Roman" w:cs="Times New Roman"/>
          <w:sz w:val="24"/>
          <w:szCs w:val="24"/>
          <w:lang w:val="ru-RU"/>
        </w:rPr>
      </w:pPr>
    </w:p>
    <w:p w:rsidR="0002434A" w:rsidRPr="00D2204F" w:rsidRDefault="0002434A" w:rsidP="0002434A">
      <w:pPr>
        <w:spacing w:after="0" w:line="240" w:lineRule="auto"/>
        <w:ind w:firstLine="720"/>
        <w:jc w:val="both"/>
        <w:rPr>
          <w:rFonts w:ascii="Times New Roman" w:hAnsi="Times New Roman" w:cs="Times New Roman"/>
          <w:sz w:val="24"/>
          <w:szCs w:val="24"/>
          <w:lang w:val="sr-Cyrl-CS"/>
        </w:rPr>
      </w:pPr>
    </w:p>
    <w:p w:rsidR="00333F20" w:rsidRDefault="00333F20" w:rsidP="0002434A">
      <w:pPr>
        <w:spacing w:after="0" w:line="240" w:lineRule="auto"/>
        <w:jc w:val="center"/>
        <w:rPr>
          <w:rFonts w:ascii="Times New Roman" w:hAnsi="Times New Roman" w:cs="Times New Roman"/>
          <w:i/>
          <w:iCs/>
          <w:sz w:val="24"/>
          <w:szCs w:val="24"/>
          <w:lang w:val="sr-Cyrl-CS"/>
        </w:rPr>
      </w:pPr>
      <w:r>
        <w:rPr>
          <w:rFonts w:ascii="Times New Roman" w:hAnsi="Times New Roman" w:cs="Times New Roman"/>
          <w:i/>
          <w:iCs/>
          <w:sz w:val="24"/>
          <w:szCs w:val="24"/>
          <w:lang w:val="sr-Cyrl-CS"/>
        </w:rPr>
        <w:t>Поступак са више учесника</w:t>
      </w:r>
    </w:p>
    <w:p w:rsidR="0002434A" w:rsidRPr="009C5032" w:rsidRDefault="0002434A" w:rsidP="0002434A">
      <w:pPr>
        <w:spacing w:after="0" w:line="240" w:lineRule="auto"/>
        <w:jc w:val="center"/>
        <w:rPr>
          <w:rFonts w:ascii="Times New Roman" w:hAnsi="Times New Roman" w:cs="Times New Roman"/>
          <w:i/>
          <w:iCs/>
          <w:sz w:val="24"/>
          <w:szCs w:val="24"/>
          <w:lang w:val="sr-Cyrl-CS"/>
        </w:rPr>
      </w:pPr>
    </w:p>
    <w:p w:rsidR="00333F20" w:rsidRDefault="00333F20" w:rsidP="0002434A">
      <w:pPr>
        <w:spacing w:after="0" w:line="240" w:lineRule="auto"/>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Члан 1</w:t>
      </w:r>
      <w:r>
        <w:rPr>
          <w:rFonts w:ascii="Times New Roman" w:hAnsi="Times New Roman" w:cs="Times New Roman"/>
          <w:sz w:val="24"/>
          <w:szCs w:val="24"/>
          <w:lang w:val="sr-Cyrl-CS"/>
        </w:rPr>
        <w:t>7</w:t>
      </w:r>
      <w:r w:rsidRPr="00D2204F">
        <w:rPr>
          <w:rFonts w:ascii="Times New Roman" w:hAnsi="Times New Roman" w:cs="Times New Roman"/>
          <w:sz w:val="24"/>
          <w:szCs w:val="24"/>
          <w:lang w:val="sr-Cyrl-CS"/>
        </w:rPr>
        <w:t>.</w:t>
      </w:r>
    </w:p>
    <w:p w:rsidR="002378B2" w:rsidRPr="00D2204F" w:rsidRDefault="002378B2" w:rsidP="0002434A">
      <w:pPr>
        <w:spacing w:after="0" w:line="240" w:lineRule="auto"/>
        <w:jc w:val="center"/>
        <w:rPr>
          <w:rFonts w:ascii="Times New Roman" w:hAnsi="Times New Roman" w:cs="Times New Roman"/>
          <w:sz w:val="24"/>
          <w:szCs w:val="24"/>
          <w:lang w:val="sr-Cyrl-CS"/>
        </w:rPr>
      </w:pPr>
    </w:p>
    <w:p w:rsidR="00333F20" w:rsidRPr="006C2D93" w:rsidRDefault="00333F20" w:rsidP="0002434A">
      <w:pPr>
        <w:spacing w:after="0" w:line="240" w:lineRule="auto"/>
        <w:ind w:firstLine="72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У случају да </w:t>
      </w:r>
      <w:r w:rsidRPr="00D2204F">
        <w:rPr>
          <w:rFonts w:ascii="Times New Roman" w:hAnsi="Times New Roman" w:cs="Times New Roman"/>
          <w:sz w:val="24"/>
          <w:szCs w:val="24"/>
          <w:lang w:val="sr-Cyrl-CS"/>
        </w:rPr>
        <w:t xml:space="preserve">у </w:t>
      </w:r>
      <w:r>
        <w:rPr>
          <w:rFonts w:ascii="Times New Roman" w:hAnsi="Times New Roman" w:cs="Times New Roman"/>
          <w:sz w:val="24"/>
          <w:szCs w:val="24"/>
          <w:lang w:val="sr-Cyrl-BA"/>
        </w:rPr>
        <w:t>П</w:t>
      </w:r>
      <w:r w:rsidRPr="00D2204F">
        <w:rPr>
          <w:rFonts w:ascii="Times New Roman" w:hAnsi="Times New Roman" w:cs="Times New Roman"/>
          <w:sz w:val="24"/>
          <w:szCs w:val="24"/>
          <w:lang w:val="sr-Cyrl-CS"/>
        </w:rPr>
        <w:t>оступку</w:t>
      </w:r>
      <w:r>
        <w:rPr>
          <w:rFonts w:ascii="Times New Roman" w:hAnsi="Times New Roman" w:cs="Times New Roman"/>
          <w:sz w:val="24"/>
          <w:szCs w:val="24"/>
          <w:lang w:val="sr-Latn-CS"/>
        </w:rPr>
        <w:t xml:space="preserve"> </w:t>
      </w:r>
      <w:r>
        <w:rPr>
          <w:rFonts w:ascii="Times New Roman" w:hAnsi="Times New Roman" w:cs="Times New Roman"/>
          <w:sz w:val="24"/>
          <w:szCs w:val="24"/>
          <w:lang w:val="ru-RU"/>
        </w:rPr>
        <w:t>учествуј</w:t>
      </w:r>
      <w:r>
        <w:rPr>
          <w:rFonts w:ascii="Times New Roman" w:hAnsi="Times New Roman" w:cs="Times New Roman"/>
          <w:sz w:val="24"/>
          <w:szCs w:val="24"/>
          <w:lang w:val="sr-Cyrl-BA"/>
        </w:rPr>
        <w:t xml:space="preserve">у </w:t>
      </w:r>
      <w:r w:rsidRPr="006C2D93">
        <w:rPr>
          <w:rFonts w:ascii="Times New Roman" w:hAnsi="Times New Roman" w:cs="Times New Roman"/>
          <w:sz w:val="24"/>
          <w:szCs w:val="24"/>
          <w:lang w:val="ru-RU"/>
        </w:rPr>
        <w:t>најмање два учесника</w:t>
      </w:r>
      <w:r>
        <w:rPr>
          <w:rFonts w:ascii="Times New Roman" w:hAnsi="Times New Roman" w:cs="Times New Roman"/>
          <w:sz w:val="24"/>
          <w:szCs w:val="24"/>
          <w:lang w:val="sr-Latn-CS"/>
        </w:rPr>
        <w:t xml:space="preserve"> </w:t>
      </w:r>
      <w:r w:rsidRPr="003875A1">
        <w:rPr>
          <w:rFonts w:ascii="Times New Roman" w:hAnsi="Times New Roman" w:cs="Times New Roman"/>
          <w:sz w:val="24"/>
          <w:szCs w:val="24"/>
          <w:lang w:val="ru-RU"/>
        </w:rPr>
        <w:t xml:space="preserve">за </w:t>
      </w:r>
      <w:r w:rsidRPr="00CF1DD2">
        <w:rPr>
          <w:rFonts w:ascii="Times New Roman" w:hAnsi="Times New Roman" w:cs="Times New Roman"/>
          <w:sz w:val="24"/>
          <w:szCs w:val="24"/>
          <w:lang w:val="ru-RU"/>
        </w:rPr>
        <w:t>чиј</w:t>
      </w:r>
      <w:r w:rsidRPr="00D81C5C">
        <w:rPr>
          <w:rFonts w:ascii="Times New Roman" w:hAnsi="Times New Roman" w:cs="Times New Roman"/>
          <w:sz w:val="24"/>
          <w:szCs w:val="24"/>
          <w:lang w:val="ru-RU"/>
        </w:rPr>
        <w:t>е</w:t>
      </w:r>
      <w:r w:rsidRPr="00CF1DD2">
        <w:rPr>
          <w:rFonts w:ascii="Times New Roman" w:hAnsi="Times New Roman" w:cs="Times New Roman"/>
          <w:sz w:val="24"/>
          <w:szCs w:val="24"/>
          <w:lang w:val="ru-RU"/>
        </w:rPr>
        <w:t xml:space="preserve"> понуд</w:t>
      </w:r>
      <w:r>
        <w:rPr>
          <w:rFonts w:ascii="Times New Roman" w:hAnsi="Times New Roman" w:cs="Times New Roman"/>
          <w:sz w:val="24"/>
          <w:szCs w:val="24"/>
          <w:lang w:val="sr-Cyrl-BA"/>
        </w:rPr>
        <w:t xml:space="preserve">е </w:t>
      </w:r>
      <w:r w:rsidRPr="00CF1DD2">
        <w:rPr>
          <w:rFonts w:ascii="Times New Roman" w:hAnsi="Times New Roman" w:cs="Times New Roman"/>
          <w:sz w:val="24"/>
          <w:szCs w:val="24"/>
          <w:lang w:val="sr-Cyrl-CS"/>
        </w:rPr>
        <w:t>Комисија</w:t>
      </w:r>
      <w:r w:rsidRPr="00CF1DD2">
        <w:rPr>
          <w:rFonts w:ascii="Times New Roman" w:hAnsi="Times New Roman" w:cs="Times New Roman"/>
          <w:sz w:val="24"/>
          <w:szCs w:val="24"/>
          <w:lang w:val="ru-RU"/>
        </w:rPr>
        <w:t xml:space="preserve"> утврди да</w:t>
      </w:r>
      <w:r w:rsidRPr="00CF1DD2">
        <w:rPr>
          <w:rFonts w:ascii="Times New Roman" w:hAnsi="Times New Roman" w:cs="Times New Roman"/>
          <w:sz w:val="24"/>
          <w:szCs w:val="24"/>
          <w:lang w:val="sr-Cyrl-CS"/>
        </w:rPr>
        <w:t xml:space="preserve"> испуњава</w:t>
      </w:r>
      <w:r>
        <w:rPr>
          <w:rFonts w:ascii="Times New Roman" w:hAnsi="Times New Roman" w:cs="Times New Roman"/>
          <w:sz w:val="24"/>
          <w:szCs w:val="24"/>
          <w:lang w:val="sr-Cyrl-BA"/>
        </w:rPr>
        <w:t>ју</w:t>
      </w:r>
      <w:r w:rsidRPr="00CF1DD2">
        <w:rPr>
          <w:rFonts w:ascii="Times New Roman" w:hAnsi="Times New Roman" w:cs="Times New Roman"/>
          <w:sz w:val="24"/>
          <w:szCs w:val="24"/>
          <w:lang w:val="sr-Cyrl-CS"/>
        </w:rPr>
        <w:t xml:space="preserve"> прописане услове</w:t>
      </w:r>
      <w:r w:rsidRPr="00CF1DD2">
        <w:rPr>
          <w:rFonts w:ascii="Times New Roman" w:hAnsi="Times New Roman" w:cs="Times New Roman"/>
          <w:sz w:val="24"/>
          <w:szCs w:val="24"/>
          <w:lang w:val="ru-RU"/>
        </w:rPr>
        <w:t xml:space="preserve">, </w:t>
      </w:r>
      <w:r w:rsidR="00FD7903" w:rsidRPr="00D2204F">
        <w:rPr>
          <w:rFonts w:ascii="Times New Roman" w:hAnsi="Times New Roman" w:cs="Times New Roman"/>
          <w:sz w:val="24"/>
          <w:szCs w:val="24"/>
          <w:lang w:val="sr-Cyrl-CS"/>
        </w:rPr>
        <w:t xml:space="preserve">јавно </w:t>
      </w:r>
      <w:r w:rsidR="00FD7903" w:rsidRPr="006C2D93">
        <w:rPr>
          <w:rFonts w:ascii="Times New Roman" w:hAnsi="Times New Roman" w:cs="Times New Roman"/>
          <w:sz w:val="24"/>
          <w:szCs w:val="24"/>
          <w:lang w:val="sr-Cyrl-CS"/>
        </w:rPr>
        <w:t>надметање</w:t>
      </w:r>
      <w:r w:rsidR="00FD7903" w:rsidRPr="00CF1DD2">
        <w:rPr>
          <w:rFonts w:ascii="Times New Roman" w:hAnsi="Times New Roman" w:cs="Times New Roman"/>
          <w:sz w:val="24"/>
          <w:szCs w:val="24"/>
          <w:lang w:val="sr-Cyrl-CS"/>
        </w:rPr>
        <w:t xml:space="preserve"> </w:t>
      </w:r>
      <w:r w:rsidR="00FD7903" w:rsidRPr="00D2204F">
        <w:rPr>
          <w:rFonts w:ascii="Times New Roman" w:hAnsi="Times New Roman" w:cs="Times New Roman"/>
          <w:sz w:val="24"/>
          <w:szCs w:val="24"/>
          <w:lang w:val="sr-Cyrl-CS"/>
        </w:rPr>
        <w:t>спроводи се</w:t>
      </w:r>
      <w:r w:rsidR="00FD7903" w:rsidRPr="00CF1DD2">
        <w:rPr>
          <w:rFonts w:ascii="Times New Roman" w:hAnsi="Times New Roman" w:cs="Times New Roman"/>
          <w:sz w:val="24"/>
          <w:szCs w:val="24"/>
          <w:lang w:val="sr-Cyrl-CS"/>
        </w:rPr>
        <w:t xml:space="preserve"> </w:t>
      </w:r>
      <w:r w:rsidRPr="00CF1DD2">
        <w:rPr>
          <w:rFonts w:ascii="Times New Roman" w:hAnsi="Times New Roman" w:cs="Times New Roman"/>
          <w:sz w:val="24"/>
          <w:szCs w:val="24"/>
          <w:lang w:val="sr-Cyrl-CS"/>
        </w:rPr>
        <w:t>одмах након оцене по</w:t>
      </w:r>
      <w:r w:rsidRPr="00D2204F">
        <w:rPr>
          <w:rFonts w:ascii="Times New Roman" w:hAnsi="Times New Roman" w:cs="Times New Roman"/>
          <w:sz w:val="24"/>
          <w:szCs w:val="24"/>
          <w:lang w:val="sr-Cyrl-CS"/>
        </w:rPr>
        <w:t>нуда</w:t>
      </w:r>
      <w:r w:rsidRPr="006C2D93">
        <w:rPr>
          <w:rFonts w:ascii="Times New Roman" w:hAnsi="Times New Roman" w:cs="Times New Roman"/>
          <w:sz w:val="24"/>
          <w:szCs w:val="24"/>
          <w:lang w:val="sr-Cyrl-CS"/>
        </w:rPr>
        <w:t>.</w:t>
      </w:r>
    </w:p>
    <w:p w:rsidR="00333F20" w:rsidRDefault="00333F20" w:rsidP="0002434A">
      <w:pPr>
        <w:spacing w:after="0" w:line="240" w:lineRule="auto"/>
        <w:ind w:firstLine="72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Комисија, одмах по оцени понуда, издаје одобрење за учествовање на јавном надметању учесницима</w:t>
      </w:r>
      <w:r w:rsidRPr="00D2204F">
        <w:rPr>
          <w:rFonts w:ascii="Times New Roman" w:hAnsi="Times New Roman" w:cs="Times New Roman"/>
          <w:sz w:val="24"/>
          <w:szCs w:val="24"/>
          <w:lang w:val="sr-Cyrl-CS"/>
        </w:rPr>
        <w:t xml:space="preserve"> из става 1. овог члана.</w:t>
      </w:r>
    </w:p>
    <w:p w:rsidR="0002434A" w:rsidRPr="00D2204F" w:rsidRDefault="0002434A" w:rsidP="0002434A">
      <w:pPr>
        <w:spacing w:after="0" w:line="240" w:lineRule="auto"/>
        <w:ind w:firstLine="720"/>
        <w:jc w:val="both"/>
        <w:rPr>
          <w:rFonts w:ascii="Times New Roman" w:hAnsi="Times New Roman" w:cs="Times New Roman"/>
          <w:sz w:val="24"/>
          <w:szCs w:val="24"/>
          <w:lang w:val="sr-Cyrl-CS"/>
        </w:rPr>
      </w:pPr>
    </w:p>
    <w:p w:rsidR="00333F20" w:rsidRDefault="00333F20" w:rsidP="0002434A">
      <w:pPr>
        <w:spacing w:after="0"/>
        <w:jc w:val="center"/>
        <w:rPr>
          <w:rFonts w:ascii="Times New Roman" w:hAnsi="Times New Roman" w:cs="Times New Roman"/>
          <w:i/>
          <w:iCs/>
          <w:color w:val="000000"/>
          <w:sz w:val="24"/>
          <w:szCs w:val="24"/>
          <w:lang w:val="sr-Cyrl-CS"/>
        </w:rPr>
      </w:pPr>
      <w:r w:rsidRPr="00D2204F">
        <w:rPr>
          <w:rFonts w:ascii="Times New Roman" w:hAnsi="Times New Roman" w:cs="Times New Roman"/>
          <w:i/>
          <w:iCs/>
          <w:color w:val="000000"/>
          <w:sz w:val="24"/>
          <w:szCs w:val="24"/>
          <w:lang w:val="sr-Cyrl-CS"/>
        </w:rPr>
        <w:t>Регистрација учесника</w:t>
      </w:r>
    </w:p>
    <w:p w:rsidR="0002434A" w:rsidRPr="00D2204F" w:rsidRDefault="0002434A" w:rsidP="0002434A">
      <w:pPr>
        <w:spacing w:after="0"/>
        <w:jc w:val="center"/>
        <w:rPr>
          <w:rFonts w:ascii="Times New Roman" w:hAnsi="Times New Roman" w:cs="Times New Roman"/>
          <w:i/>
          <w:iCs/>
          <w:color w:val="000000"/>
          <w:sz w:val="24"/>
          <w:szCs w:val="24"/>
          <w:lang w:val="sr-Cyrl-CS"/>
        </w:rPr>
      </w:pPr>
    </w:p>
    <w:p w:rsidR="00333F20" w:rsidRDefault="00333F20" w:rsidP="0002434A">
      <w:pPr>
        <w:spacing w:after="0"/>
        <w:jc w:val="center"/>
        <w:rPr>
          <w:rFonts w:ascii="Times New Roman" w:hAnsi="Times New Roman" w:cs="Times New Roman"/>
          <w:color w:val="000000"/>
          <w:sz w:val="24"/>
          <w:szCs w:val="24"/>
          <w:lang w:val="sr-Cyrl-CS"/>
        </w:rPr>
      </w:pPr>
      <w:r w:rsidRPr="00D2204F">
        <w:rPr>
          <w:rFonts w:ascii="Times New Roman" w:hAnsi="Times New Roman" w:cs="Times New Roman"/>
          <w:color w:val="000000"/>
          <w:sz w:val="24"/>
          <w:szCs w:val="24"/>
          <w:lang w:val="sr-Cyrl-CS"/>
        </w:rPr>
        <w:t xml:space="preserve">Члан </w:t>
      </w:r>
      <w:r>
        <w:rPr>
          <w:rFonts w:ascii="Times New Roman" w:hAnsi="Times New Roman" w:cs="Times New Roman"/>
          <w:color w:val="000000"/>
          <w:sz w:val="24"/>
          <w:szCs w:val="24"/>
          <w:lang w:val="sr-Cyrl-CS"/>
        </w:rPr>
        <w:t>18</w:t>
      </w:r>
      <w:r w:rsidRPr="00D2204F">
        <w:rPr>
          <w:rFonts w:ascii="Times New Roman" w:hAnsi="Times New Roman" w:cs="Times New Roman"/>
          <w:color w:val="000000"/>
          <w:sz w:val="24"/>
          <w:szCs w:val="24"/>
          <w:lang w:val="sr-Cyrl-CS"/>
        </w:rPr>
        <w:t>.</w:t>
      </w:r>
    </w:p>
    <w:p w:rsidR="002378B2" w:rsidRPr="00D2204F" w:rsidRDefault="002378B2" w:rsidP="0002434A">
      <w:pPr>
        <w:spacing w:after="0"/>
        <w:jc w:val="center"/>
        <w:rPr>
          <w:rFonts w:ascii="Times New Roman" w:hAnsi="Times New Roman" w:cs="Times New Roman"/>
          <w:color w:val="000000"/>
          <w:sz w:val="24"/>
          <w:szCs w:val="24"/>
          <w:lang w:val="sr-Cyrl-CS"/>
        </w:rPr>
      </w:pPr>
    </w:p>
    <w:p w:rsidR="00333F20" w:rsidRPr="00D2204F" w:rsidRDefault="00333F20" w:rsidP="0002434A">
      <w:pPr>
        <w:spacing w:after="0"/>
        <w:ind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Комисија</w:t>
      </w:r>
      <w:r>
        <w:rPr>
          <w:rFonts w:ascii="Times New Roman" w:hAnsi="Times New Roman" w:cs="Times New Roman"/>
          <w:sz w:val="24"/>
          <w:szCs w:val="24"/>
          <w:lang w:val="sr-Cyrl-CS"/>
        </w:rPr>
        <w:t xml:space="preserve">, </w:t>
      </w:r>
      <w:r w:rsidRPr="00D2204F">
        <w:rPr>
          <w:rFonts w:ascii="Times New Roman" w:hAnsi="Times New Roman" w:cs="Times New Roman"/>
          <w:sz w:val="24"/>
          <w:szCs w:val="24"/>
          <w:lang w:val="sr-Cyrl-CS"/>
        </w:rPr>
        <w:t>одмах након оцене понуда</w:t>
      </w:r>
      <w:r>
        <w:rPr>
          <w:rFonts w:ascii="Times New Roman" w:hAnsi="Times New Roman" w:cs="Times New Roman"/>
          <w:sz w:val="24"/>
          <w:szCs w:val="24"/>
          <w:lang w:val="sr-Cyrl-CS"/>
        </w:rPr>
        <w:t xml:space="preserve">, </w:t>
      </w:r>
      <w:r w:rsidRPr="00D2204F">
        <w:rPr>
          <w:rFonts w:ascii="Times New Roman" w:hAnsi="Times New Roman" w:cs="Times New Roman"/>
          <w:sz w:val="24"/>
          <w:szCs w:val="24"/>
          <w:lang w:val="sr-Cyrl-CS"/>
        </w:rPr>
        <w:t xml:space="preserve">обавља </w:t>
      </w:r>
      <w:r>
        <w:rPr>
          <w:rFonts w:ascii="Times New Roman" w:hAnsi="Times New Roman" w:cs="Times New Roman"/>
          <w:sz w:val="24"/>
          <w:szCs w:val="24"/>
          <w:lang w:val="sr-Cyrl-CS"/>
        </w:rPr>
        <w:t>р</w:t>
      </w:r>
      <w:r w:rsidRPr="00D2204F">
        <w:rPr>
          <w:rFonts w:ascii="Times New Roman" w:hAnsi="Times New Roman" w:cs="Times New Roman"/>
          <w:sz w:val="24"/>
          <w:szCs w:val="24"/>
          <w:lang w:val="sr-Cyrl-CS"/>
        </w:rPr>
        <w:t>егистраци</w:t>
      </w:r>
      <w:r>
        <w:rPr>
          <w:rFonts w:ascii="Times New Roman" w:hAnsi="Times New Roman" w:cs="Times New Roman"/>
          <w:sz w:val="24"/>
          <w:szCs w:val="24"/>
          <w:lang w:val="sr-Cyrl-CS"/>
        </w:rPr>
        <w:t>ју учесника на јавном надметању.</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Регистрација обухвата: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1) проверу идентитета </w:t>
      </w:r>
      <w:r w:rsidRPr="00D2204F">
        <w:rPr>
          <w:rFonts w:ascii="Times New Roman" w:hAnsi="Times New Roman" w:cs="Times New Roman"/>
          <w:sz w:val="24"/>
          <w:szCs w:val="24"/>
          <w:lang w:val="sr-Cyrl-CS"/>
        </w:rPr>
        <w:t>учесника на јавном надметању</w:t>
      </w:r>
      <w:r w:rsidRPr="003875A1">
        <w:rPr>
          <w:rFonts w:ascii="Times New Roman" w:hAnsi="Times New Roman" w:cs="Times New Roman"/>
          <w:sz w:val="24"/>
          <w:szCs w:val="24"/>
          <w:lang w:val="ru-RU"/>
        </w:rPr>
        <w:t xml:space="preserve">;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2) проверу веродостојности овлашћења пуномоћника;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3) проверу</w:t>
      </w:r>
      <w:r w:rsidR="007D6B4D">
        <w:rPr>
          <w:rFonts w:ascii="Times New Roman" w:hAnsi="Times New Roman" w:cs="Times New Roman"/>
          <w:sz w:val="24"/>
          <w:szCs w:val="24"/>
          <w:lang w:val="ru-RU"/>
        </w:rPr>
        <w:t xml:space="preserve"> </w:t>
      </w:r>
      <w:r w:rsidRPr="003875A1">
        <w:rPr>
          <w:rFonts w:ascii="Times New Roman" w:hAnsi="Times New Roman" w:cs="Times New Roman"/>
          <w:sz w:val="24"/>
          <w:szCs w:val="24"/>
          <w:lang w:val="ru-RU"/>
        </w:rPr>
        <w:t>одобрења</w:t>
      </w:r>
      <w:r w:rsidRPr="00D2204F">
        <w:rPr>
          <w:rFonts w:ascii="Times New Roman" w:hAnsi="Times New Roman" w:cs="Times New Roman"/>
          <w:sz w:val="24"/>
          <w:szCs w:val="24"/>
          <w:lang w:val="sr-Cyrl-CS"/>
        </w:rPr>
        <w:t xml:space="preserve"> за учешће</w:t>
      </w:r>
      <w:r w:rsidRPr="003875A1">
        <w:rPr>
          <w:rFonts w:ascii="Times New Roman" w:hAnsi="Times New Roman" w:cs="Times New Roman"/>
          <w:sz w:val="24"/>
          <w:szCs w:val="24"/>
          <w:lang w:val="ru-RU"/>
        </w:rPr>
        <w:t xml:space="preserve">; </w:t>
      </w:r>
    </w:p>
    <w:p w:rsidR="00333F20" w:rsidRPr="006C2D93"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4</w:t>
      </w:r>
      <w:r w:rsidRPr="006C2D93">
        <w:rPr>
          <w:rFonts w:ascii="Times New Roman" w:hAnsi="Times New Roman" w:cs="Times New Roman"/>
          <w:sz w:val="24"/>
          <w:szCs w:val="24"/>
          <w:lang w:val="ru-RU"/>
        </w:rPr>
        <w:t>) издава</w:t>
      </w:r>
      <w:r w:rsidR="007D6B4D">
        <w:rPr>
          <w:rFonts w:ascii="Times New Roman" w:hAnsi="Times New Roman" w:cs="Times New Roman"/>
          <w:sz w:val="24"/>
          <w:szCs w:val="24"/>
          <w:lang w:val="ru-RU"/>
        </w:rPr>
        <w:t>ње нумерисане аукцијске картице.</w:t>
      </w:r>
      <w:r w:rsidRPr="006C2D93">
        <w:rPr>
          <w:rFonts w:ascii="Times New Roman" w:hAnsi="Times New Roman" w:cs="Times New Roman"/>
          <w:sz w:val="24"/>
          <w:szCs w:val="24"/>
          <w:lang w:val="ru-RU"/>
        </w:rPr>
        <w:t xml:space="preserve"> </w:t>
      </w:r>
    </w:p>
    <w:p w:rsidR="00333F20" w:rsidRPr="006C2D93" w:rsidRDefault="00333F20" w:rsidP="0002434A">
      <w:pPr>
        <w:spacing w:after="0" w:line="240" w:lineRule="auto"/>
        <w:ind w:firstLine="480"/>
        <w:jc w:val="both"/>
        <w:rPr>
          <w:rFonts w:ascii="Times New Roman" w:hAnsi="Times New Roman" w:cs="Times New Roman"/>
          <w:sz w:val="24"/>
          <w:szCs w:val="24"/>
          <w:lang w:val="ru-RU"/>
        </w:rPr>
      </w:pPr>
      <w:r w:rsidRPr="006C2D93">
        <w:rPr>
          <w:rFonts w:ascii="Times New Roman" w:hAnsi="Times New Roman" w:cs="Times New Roman"/>
          <w:sz w:val="24"/>
          <w:szCs w:val="24"/>
          <w:lang w:val="sr-Cyrl-CS"/>
        </w:rPr>
        <w:t>Учесници чија је пријава за учешће на јавном надметању одобрена</w:t>
      </w:r>
      <w:r w:rsidRPr="006C2D93">
        <w:rPr>
          <w:rFonts w:ascii="Times New Roman" w:hAnsi="Times New Roman" w:cs="Times New Roman"/>
          <w:sz w:val="24"/>
          <w:szCs w:val="24"/>
          <w:lang w:val="ru-RU"/>
        </w:rPr>
        <w:t xml:space="preserve"> а не региструју се</w:t>
      </w:r>
      <w:r w:rsidRPr="006C2D93">
        <w:rPr>
          <w:rFonts w:ascii="Times New Roman" w:hAnsi="Times New Roman" w:cs="Times New Roman"/>
          <w:sz w:val="24"/>
          <w:szCs w:val="24"/>
          <w:lang w:val="sr-Cyrl-CS"/>
        </w:rPr>
        <w:t>,</w:t>
      </w:r>
      <w:r>
        <w:rPr>
          <w:rFonts w:ascii="Times New Roman" w:hAnsi="Times New Roman" w:cs="Times New Roman"/>
          <w:sz w:val="24"/>
          <w:szCs w:val="24"/>
          <w:lang w:val="ru-RU"/>
        </w:rPr>
        <w:t xml:space="preserve"> губе право на </w:t>
      </w:r>
      <w:r>
        <w:rPr>
          <w:rFonts w:ascii="Times New Roman" w:hAnsi="Times New Roman" w:cs="Times New Roman"/>
          <w:sz w:val="24"/>
          <w:szCs w:val="24"/>
          <w:lang w:val="sr-Cyrl-BA"/>
        </w:rPr>
        <w:t>враћање</w:t>
      </w:r>
      <w:r w:rsidRPr="006C2D93">
        <w:rPr>
          <w:rFonts w:ascii="Times New Roman" w:hAnsi="Times New Roman" w:cs="Times New Roman"/>
          <w:sz w:val="24"/>
          <w:szCs w:val="24"/>
          <w:lang w:val="ru-RU"/>
        </w:rPr>
        <w:t xml:space="preserve"> депозита.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Право на </w:t>
      </w:r>
      <w:r>
        <w:rPr>
          <w:rFonts w:ascii="Times New Roman" w:hAnsi="Times New Roman" w:cs="Times New Roman"/>
          <w:sz w:val="24"/>
          <w:szCs w:val="24"/>
          <w:lang w:val="sr-Cyrl-BA"/>
        </w:rPr>
        <w:t xml:space="preserve">враћање </w:t>
      </w:r>
      <w:r w:rsidRPr="006C2D93">
        <w:rPr>
          <w:rFonts w:ascii="Times New Roman" w:hAnsi="Times New Roman" w:cs="Times New Roman"/>
          <w:sz w:val="24"/>
          <w:szCs w:val="24"/>
          <w:lang w:val="ru-RU"/>
        </w:rPr>
        <w:t>депозита губе и учесници који су се регистровали а нису приступили</w:t>
      </w:r>
      <w:r w:rsidRPr="006C2D93">
        <w:rPr>
          <w:rFonts w:ascii="Times New Roman" w:hAnsi="Times New Roman" w:cs="Times New Roman"/>
          <w:sz w:val="24"/>
          <w:szCs w:val="24"/>
          <w:lang w:val="sr-Cyrl-CS"/>
        </w:rPr>
        <w:t xml:space="preserve"> јавном</w:t>
      </w:r>
      <w:r w:rsidRPr="00D2204F">
        <w:rPr>
          <w:rFonts w:ascii="Times New Roman" w:hAnsi="Times New Roman" w:cs="Times New Roman"/>
          <w:sz w:val="24"/>
          <w:szCs w:val="24"/>
          <w:lang w:val="sr-Cyrl-CS"/>
        </w:rPr>
        <w:t xml:space="preserve"> надметању</w:t>
      </w:r>
      <w:r w:rsidRPr="003875A1">
        <w:rPr>
          <w:rFonts w:ascii="Times New Roman" w:hAnsi="Times New Roman" w:cs="Times New Roman"/>
          <w:sz w:val="24"/>
          <w:szCs w:val="24"/>
          <w:lang w:val="ru-RU"/>
        </w:rPr>
        <w:t xml:space="preserve">. </w:t>
      </w:r>
    </w:p>
    <w:p w:rsidR="00333F20" w:rsidRPr="006C2D93" w:rsidRDefault="00333F20" w:rsidP="0002434A">
      <w:pPr>
        <w:spacing w:after="0" w:line="240" w:lineRule="auto"/>
        <w:ind w:firstLine="480"/>
        <w:jc w:val="center"/>
        <w:rPr>
          <w:rFonts w:ascii="Times New Roman" w:hAnsi="Times New Roman" w:cs="Times New Roman"/>
          <w:sz w:val="24"/>
          <w:szCs w:val="24"/>
          <w:lang w:val="sr-Cyrl-BA"/>
        </w:rPr>
      </w:pPr>
      <w:r w:rsidRPr="00D2204F">
        <w:rPr>
          <w:rFonts w:ascii="Times New Roman" w:hAnsi="Times New Roman" w:cs="Times New Roman"/>
          <w:sz w:val="24"/>
          <w:szCs w:val="24"/>
        </w:rPr>
        <w:t> </w:t>
      </w:r>
    </w:p>
    <w:p w:rsidR="00333F20" w:rsidRDefault="00333F20" w:rsidP="0002434A">
      <w:pPr>
        <w:spacing w:after="0" w:line="240" w:lineRule="auto"/>
        <w:ind w:firstLine="480"/>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Pr>
          <w:rFonts w:ascii="Times New Roman" w:hAnsi="Times New Roman" w:cs="Times New Roman"/>
          <w:sz w:val="24"/>
          <w:szCs w:val="24"/>
          <w:lang w:val="sr-Cyrl-CS"/>
        </w:rPr>
        <w:t>19</w:t>
      </w:r>
      <w:r w:rsidRPr="003875A1">
        <w:rPr>
          <w:rFonts w:ascii="Times New Roman" w:hAnsi="Times New Roman" w:cs="Times New Roman"/>
          <w:sz w:val="24"/>
          <w:szCs w:val="24"/>
          <w:lang w:val="ru-RU"/>
        </w:rPr>
        <w:t>.</w:t>
      </w:r>
    </w:p>
    <w:p w:rsidR="0002434A" w:rsidRPr="003875A1" w:rsidRDefault="0002434A" w:rsidP="0002434A">
      <w:pPr>
        <w:spacing w:after="0" w:line="240" w:lineRule="auto"/>
        <w:ind w:firstLine="480"/>
        <w:jc w:val="center"/>
        <w:rPr>
          <w:rFonts w:ascii="Times New Roman" w:hAnsi="Times New Roman" w:cs="Times New Roman"/>
          <w:sz w:val="24"/>
          <w:szCs w:val="24"/>
          <w:lang w:val="ru-RU"/>
        </w:rPr>
      </w:pP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Комисија два сата пре почетка </w:t>
      </w:r>
      <w:r w:rsidRPr="00D2204F">
        <w:rPr>
          <w:rFonts w:ascii="Times New Roman" w:hAnsi="Times New Roman" w:cs="Times New Roman"/>
          <w:sz w:val="24"/>
          <w:szCs w:val="24"/>
          <w:lang w:val="sr-Cyrl-CS"/>
        </w:rPr>
        <w:t xml:space="preserve">јавног надметања </w:t>
      </w:r>
      <w:r w:rsidRPr="003875A1">
        <w:rPr>
          <w:rFonts w:ascii="Times New Roman" w:hAnsi="Times New Roman" w:cs="Times New Roman"/>
          <w:sz w:val="24"/>
          <w:szCs w:val="24"/>
          <w:lang w:val="ru-RU"/>
        </w:rPr>
        <w:t xml:space="preserve">започиње регистрацију учесника на месту одржавања </w:t>
      </w:r>
      <w:r>
        <w:rPr>
          <w:rFonts w:ascii="Times New Roman" w:hAnsi="Times New Roman" w:cs="Times New Roman"/>
          <w:sz w:val="24"/>
          <w:szCs w:val="24"/>
          <w:lang w:val="sr-Cyrl-BA"/>
        </w:rPr>
        <w:t>П</w:t>
      </w:r>
      <w:r w:rsidRPr="00D2204F">
        <w:rPr>
          <w:rFonts w:ascii="Times New Roman" w:hAnsi="Times New Roman" w:cs="Times New Roman"/>
          <w:sz w:val="24"/>
          <w:szCs w:val="24"/>
          <w:lang w:val="sr-Cyrl-CS"/>
        </w:rPr>
        <w:t>оступка</w:t>
      </w:r>
      <w:r w:rsidRPr="003875A1">
        <w:rPr>
          <w:rFonts w:ascii="Times New Roman" w:hAnsi="Times New Roman" w:cs="Times New Roman"/>
          <w:sz w:val="24"/>
          <w:szCs w:val="24"/>
          <w:lang w:val="ru-RU"/>
        </w:rPr>
        <w:t xml:space="preserve">.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Реги</w:t>
      </w:r>
      <w:r w:rsidR="00014D6E">
        <w:rPr>
          <w:rFonts w:ascii="Times New Roman" w:hAnsi="Times New Roman" w:cs="Times New Roman"/>
          <w:sz w:val="24"/>
          <w:szCs w:val="24"/>
          <w:lang w:val="ru-RU"/>
        </w:rPr>
        <w:t>страција учесника завршава</w:t>
      </w:r>
      <w:r w:rsidR="007D6B4D">
        <w:rPr>
          <w:rFonts w:ascii="Times New Roman" w:hAnsi="Times New Roman" w:cs="Times New Roman"/>
          <w:sz w:val="24"/>
          <w:szCs w:val="24"/>
          <w:lang w:val="ru-RU"/>
        </w:rPr>
        <w:t xml:space="preserve"> се десет</w:t>
      </w:r>
      <w:r w:rsidRPr="003875A1">
        <w:rPr>
          <w:rFonts w:ascii="Times New Roman" w:hAnsi="Times New Roman" w:cs="Times New Roman"/>
          <w:sz w:val="24"/>
          <w:szCs w:val="24"/>
          <w:lang w:val="ru-RU"/>
        </w:rPr>
        <w:t xml:space="preserve"> минута пре почетка </w:t>
      </w:r>
      <w:r>
        <w:rPr>
          <w:rFonts w:ascii="Times New Roman" w:hAnsi="Times New Roman" w:cs="Times New Roman"/>
          <w:sz w:val="24"/>
          <w:szCs w:val="24"/>
          <w:lang w:val="sr-Cyrl-BA"/>
        </w:rPr>
        <w:t>П</w:t>
      </w:r>
      <w:r w:rsidRPr="00D2204F">
        <w:rPr>
          <w:rFonts w:ascii="Times New Roman" w:hAnsi="Times New Roman" w:cs="Times New Roman"/>
          <w:sz w:val="24"/>
          <w:szCs w:val="24"/>
          <w:lang w:val="sr-Cyrl-CS"/>
        </w:rPr>
        <w:t>оступка</w:t>
      </w:r>
      <w:r w:rsidRPr="003875A1">
        <w:rPr>
          <w:rFonts w:ascii="Times New Roman" w:hAnsi="Times New Roman" w:cs="Times New Roman"/>
          <w:sz w:val="24"/>
          <w:szCs w:val="24"/>
          <w:lang w:val="ru-RU"/>
        </w:rPr>
        <w:t xml:space="preserve">. </w:t>
      </w:r>
    </w:p>
    <w:p w:rsidR="00333F20" w:rsidRDefault="00333F20" w:rsidP="0002434A">
      <w:pPr>
        <w:spacing w:after="0" w:line="240" w:lineRule="auto"/>
        <w:ind w:firstLine="480"/>
        <w:jc w:val="both"/>
        <w:rPr>
          <w:rFonts w:ascii="Times New Roman" w:hAnsi="Times New Roman" w:cs="Times New Roman"/>
          <w:sz w:val="24"/>
          <w:szCs w:val="24"/>
          <w:lang w:val="sr-Cyrl-BA"/>
        </w:rPr>
      </w:pPr>
      <w:r w:rsidRPr="003875A1">
        <w:rPr>
          <w:rFonts w:ascii="Times New Roman" w:hAnsi="Times New Roman" w:cs="Times New Roman"/>
          <w:sz w:val="24"/>
          <w:szCs w:val="24"/>
          <w:lang w:val="ru-RU"/>
        </w:rPr>
        <w:t xml:space="preserve">Сматра се да су испуњени услови за спровођење </w:t>
      </w:r>
      <w:r w:rsidRPr="00D2204F">
        <w:rPr>
          <w:rFonts w:ascii="Times New Roman" w:hAnsi="Times New Roman" w:cs="Times New Roman"/>
          <w:sz w:val="24"/>
          <w:szCs w:val="24"/>
          <w:lang w:val="sr-Cyrl-CS"/>
        </w:rPr>
        <w:t>јавног надметања</w:t>
      </w:r>
      <w:r w:rsidRPr="003875A1">
        <w:rPr>
          <w:rFonts w:ascii="Times New Roman" w:hAnsi="Times New Roman" w:cs="Times New Roman"/>
          <w:sz w:val="24"/>
          <w:szCs w:val="24"/>
          <w:lang w:val="ru-RU"/>
        </w:rPr>
        <w:t xml:space="preserve"> ако </w:t>
      </w:r>
      <w:r w:rsidRPr="00D2204F">
        <w:rPr>
          <w:rFonts w:ascii="Times New Roman" w:hAnsi="Times New Roman" w:cs="Times New Roman"/>
          <w:sz w:val="24"/>
          <w:szCs w:val="24"/>
          <w:lang w:val="sr-Cyrl-CS"/>
        </w:rPr>
        <w:t>најмање два учесника чија је пријава за учешће на ја</w:t>
      </w:r>
      <w:r w:rsidR="009C013F">
        <w:rPr>
          <w:rFonts w:ascii="Times New Roman" w:hAnsi="Times New Roman" w:cs="Times New Roman"/>
          <w:sz w:val="24"/>
          <w:szCs w:val="24"/>
          <w:lang w:val="sr-Cyrl-CS"/>
        </w:rPr>
        <w:t>вном надметању одобрена</w:t>
      </w:r>
      <w:r w:rsidR="00547375">
        <w:rPr>
          <w:rFonts w:ascii="Times New Roman" w:hAnsi="Times New Roman" w:cs="Times New Roman"/>
          <w:sz w:val="24"/>
          <w:szCs w:val="24"/>
          <w:lang w:val="sr-Cyrl-CS"/>
        </w:rPr>
        <w:t xml:space="preserve"> </w:t>
      </w:r>
      <w:r w:rsidR="009C013F">
        <w:rPr>
          <w:rFonts w:ascii="Times New Roman" w:hAnsi="Times New Roman" w:cs="Times New Roman"/>
          <w:sz w:val="24"/>
          <w:szCs w:val="24"/>
          <w:lang w:val="sr-Cyrl-CS"/>
        </w:rPr>
        <w:t>приступ</w:t>
      </w:r>
      <w:r w:rsidR="00547375">
        <w:rPr>
          <w:rFonts w:ascii="Times New Roman" w:hAnsi="Times New Roman" w:cs="Times New Roman"/>
          <w:sz w:val="24"/>
          <w:szCs w:val="24"/>
          <w:lang w:val="sr-Cyrl-CS"/>
        </w:rPr>
        <w:t>и</w:t>
      </w:r>
      <w:r w:rsidRPr="00D2204F">
        <w:rPr>
          <w:rFonts w:ascii="Times New Roman" w:hAnsi="Times New Roman" w:cs="Times New Roman"/>
          <w:sz w:val="24"/>
          <w:szCs w:val="24"/>
          <w:lang w:val="sr-Cyrl-CS"/>
        </w:rPr>
        <w:t xml:space="preserve"> јавном надметању.</w:t>
      </w:r>
    </w:p>
    <w:p w:rsidR="00333F20" w:rsidRPr="006C2D93" w:rsidRDefault="00333F20" w:rsidP="0002434A">
      <w:pPr>
        <w:spacing w:after="0" w:line="240" w:lineRule="auto"/>
        <w:ind w:firstLine="480"/>
        <w:jc w:val="both"/>
        <w:rPr>
          <w:rFonts w:ascii="Times New Roman" w:hAnsi="Times New Roman" w:cs="Times New Roman"/>
          <w:sz w:val="24"/>
          <w:szCs w:val="24"/>
          <w:lang w:val="sr-Cyrl-CS"/>
        </w:rPr>
      </w:pPr>
      <w:r w:rsidRPr="006C2D93">
        <w:rPr>
          <w:rFonts w:ascii="Times New Roman" w:hAnsi="Times New Roman" w:cs="Times New Roman"/>
          <w:sz w:val="24"/>
          <w:szCs w:val="24"/>
          <w:lang w:val="ru-RU"/>
        </w:rPr>
        <w:t xml:space="preserve">У случају да </w:t>
      </w:r>
      <w:r w:rsidRPr="006C2D93">
        <w:rPr>
          <w:rFonts w:ascii="Times New Roman" w:hAnsi="Times New Roman" w:cs="Times New Roman"/>
          <w:sz w:val="24"/>
          <w:szCs w:val="24"/>
          <w:lang w:val="sr-Cyrl-CS"/>
        </w:rPr>
        <w:t>ниједан учесник</w:t>
      </w:r>
      <w:r w:rsidR="00547375">
        <w:rPr>
          <w:rFonts w:ascii="Times New Roman" w:hAnsi="Times New Roman" w:cs="Times New Roman"/>
          <w:sz w:val="24"/>
          <w:szCs w:val="24"/>
          <w:lang w:val="sr-Cyrl-CS"/>
        </w:rPr>
        <w:t xml:space="preserve"> </w:t>
      </w:r>
      <w:r w:rsidRPr="006C2D93">
        <w:rPr>
          <w:rFonts w:ascii="Times New Roman" w:hAnsi="Times New Roman" w:cs="Times New Roman"/>
          <w:sz w:val="24"/>
          <w:szCs w:val="24"/>
          <w:lang w:val="sr-Cyrl-CS"/>
        </w:rPr>
        <w:t>чија је пријава за учешће на јавном надметању одобрен</w:t>
      </w:r>
      <w:r w:rsidR="00310DCC">
        <w:rPr>
          <w:rFonts w:ascii="Times New Roman" w:hAnsi="Times New Roman" w:cs="Times New Roman"/>
          <w:sz w:val="24"/>
          <w:szCs w:val="24"/>
          <w:lang w:val="sr-Cyrl-CS"/>
        </w:rPr>
        <w:t xml:space="preserve">а  не приступи јавном надметању, </w:t>
      </w:r>
      <w:r w:rsidRPr="006C2D93">
        <w:rPr>
          <w:rFonts w:ascii="Times New Roman" w:hAnsi="Times New Roman" w:cs="Times New Roman"/>
          <w:sz w:val="24"/>
          <w:szCs w:val="24"/>
          <w:lang w:val="ru-RU"/>
        </w:rPr>
        <w:t xml:space="preserve">Комисија </w:t>
      </w:r>
      <w:r w:rsidRPr="006C2D93">
        <w:rPr>
          <w:rFonts w:ascii="Times New Roman" w:hAnsi="Times New Roman" w:cs="Times New Roman"/>
          <w:sz w:val="24"/>
          <w:szCs w:val="24"/>
          <w:lang w:val="sr-Cyrl-CS"/>
        </w:rPr>
        <w:t xml:space="preserve">проглашава Поступак </w:t>
      </w:r>
      <w:r w:rsidRPr="006C2D93">
        <w:rPr>
          <w:rFonts w:ascii="Times New Roman" w:hAnsi="Times New Roman" w:cs="Times New Roman"/>
          <w:sz w:val="24"/>
          <w:szCs w:val="24"/>
          <w:lang w:val="ru-RU"/>
        </w:rPr>
        <w:t>неуспе</w:t>
      </w:r>
      <w:r>
        <w:rPr>
          <w:rFonts w:ascii="Times New Roman" w:hAnsi="Times New Roman" w:cs="Times New Roman"/>
          <w:sz w:val="24"/>
          <w:szCs w:val="24"/>
          <w:lang w:val="sr-Cyrl-BA"/>
        </w:rPr>
        <w:t>шним</w:t>
      </w:r>
      <w:r w:rsidRPr="006C2D93">
        <w:rPr>
          <w:rFonts w:ascii="Times New Roman" w:hAnsi="Times New Roman" w:cs="Times New Roman"/>
          <w:sz w:val="24"/>
          <w:szCs w:val="24"/>
          <w:lang w:val="ru-RU"/>
        </w:rPr>
        <w:t xml:space="preserve">. </w:t>
      </w:r>
    </w:p>
    <w:p w:rsidR="00333F20" w:rsidRPr="00D2204F" w:rsidRDefault="00333F20" w:rsidP="0002434A">
      <w:pPr>
        <w:spacing w:after="0" w:line="240" w:lineRule="auto"/>
        <w:ind w:firstLine="48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У случају да јавном надметању приступи само један учесник чија је пријава за учешће на јавном надметању одобрена, примењују се одредбе ове уредбе</w:t>
      </w:r>
      <w:r>
        <w:rPr>
          <w:rFonts w:ascii="Times New Roman" w:hAnsi="Times New Roman" w:cs="Times New Roman"/>
          <w:sz w:val="24"/>
          <w:szCs w:val="24"/>
          <w:lang w:val="sr-Cyrl-CS"/>
        </w:rPr>
        <w:t xml:space="preserve"> о </w:t>
      </w:r>
      <w:r>
        <w:rPr>
          <w:rFonts w:ascii="Times New Roman" w:hAnsi="Times New Roman" w:cs="Times New Roman"/>
          <w:sz w:val="24"/>
          <w:szCs w:val="24"/>
          <w:lang w:val="sr-Cyrl-BA"/>
        </w:rPr>
        <w:t>П</w:t>
      </w:r>
      <w:r w:rsidRPr="00D2204F">
        <w:rPr>
          <w:rFonts w:ascii="Times New Roman" w:hAnsi="Times New Roman" w:cs="Times New Roman"/>
          <w:sz w:val="24"/>
          <w:szCs w:val="24"/>
          <w:lang w:val="sr-Cyrl-CS"/>
        </w:rPr>
        <w:t xml:space="preserve">оступку са једним учесником. </w:t>
      </w:r>
    </w:p>
    <w:p w:rsidR="002378B2" w:rsidRDefault="002378B2" w:rsidP="005B3419">
      <w:pPr>
        <w:spacing w:after="0" w:line="240" w:lineRule="auto"/>
        <w:rPr>
          <w:rFonts w:ascii="Times New Roman" w:hAnsi="Times New Roman" w:cs="Times New Roman"/>
          <w:i/>
          <w:iCs/>
          <w:sz w:val="24"/>
          <w:szCs w:val="24"/>
          <w:lang w:val="sr-Cyrl-CS"/>
        </w:rPr>
      </w:pPr>
    </w:p>
    <w:p w:rsidR="005B3419" w:rsidRDefault="005B3419" w:rsidP="005B3419">
      <w:pPr>
        <w:spacing w:after="0" w:line="240" w:lineRule="auto"/>
        <w:rPr>
          <w:rFonts w:ascii="Times New Roman" w:hAnsi="Times New Roman" w:cs="Times New Roman"/>
          <w:i/>
          <w:iCs/>
          <w:sz w:val="24"/>
          <w:szCs w:val="24"/>
          <w:lang w:val="sr-Cyrl-CS"/>
        </w:rPr>
      </w:pPr>
    </w:p>
    <w:p w:rsidR="005B3419" w:rsidRDefault="005B3419" w:rsidP="005B3419">
      <w:pPr>
        <w:spacing w:after="0" w:line="240" w:lineRule="auto"/>
        <w:rPr>
          <w:rFonts w:ascii="Times New Roman" w:hAnsi="Times New Roman" w:cs="Times New Roman"/>
          <w:i/>
          <w:iCs/>
          <w:sz w:val="24"/>
          <w:szCs w:val="24"/>
          <w:lang w:val="sr-Cyrl-CS"/>
        </w:rPr>
      </w:pPr>
    </w:p>
    <w:p w:rsidR="005B3419" w:rsidRDefault="005B3419" w:rsidP="005B3419">
      <w:pPr>
        <w:spacing w:after="0" w:line="240" w:lineRule="auto"/>
        <w:rPr>
          <w:rFonts w:ascii="Times New Roman" w:hAnsi="Times New Roman" w:cs="Times New Roman"/>
          <w:i/>
          <w:iCs/>
          <w:sz w:val="24"/>
          <w:szCs w:val="24"/>
          <w:lang w:val="sr-Cyrl-CS"/>
        </w:rPr>
      </w:pPr>
    </w:p>
    <w:p w:rsidR="00333F20" w:rsidRDefault="00333F20" w:rsidP="0002434A">
      <w:pPr>
        <w:spacing w:after="0" w:line="240" w:lineRule="auto"/>
        <w:ind w:firstLine="480"/>
        <w:jc w:val="center"/>
        <w:rPr>
          <w:rFonts w:ascii="Times New Roman" w:hAnsi="Times New Roman" w:cs="Times New Roman"/>
          <w:i/>
          <w:iCs/>
          <w:sz w:val="24"/>
          <w:szCs w:val="24"/>
          <w:lang w:val="sr-Cyrl-CS"/>
        </w:rPr>
      </w:pPr>
      <w:r w:rsidRPr="00D2204F">
        <w:rPr>
          <w:rFonts w:ascii="Times New Roman" w:hAnsi="Times New Roman" w:cs="Times New Roman"/>
          <w:i/>
          <w:iCs/>
          <w:sz w:val="24"/>
          <w:szCs w:val="24"/>
          <w:lang w:val="sr-Cyrl-CS"/>
        </w:rPr>
        <w:lastRenderedPageBreak/>
        <w:t>Јавно надметање</w:t>
      </w:r>
    </w:p>
    <w:p w:rsidR="0002434A" w:rsidRPr="00D2204F" w:rsidRDefault="0002434A" w:rsidP="0002434A">
      <w:pPr>
        <w:spacing w:after="0" w:line="240" w:lineRule="auto"/>
        <w:ind w:firstLine="480"/>
        <w:jc w:val="center"/>
        <w:rPr>
          <w:rFonts w:ascii="Times New Roman" w:hAnsi="Times New Roman" w:cs="Times New Roman"/>
          <w:i/>
          <w:iCs/>
          <w:sz w:val="24"/>
          <w:szCs w:val="24"/>
          <w:lang w:val="sr-Cyrl-CS"/>
        </w:rPr>
      </w:pPr>
    </w:p>
    <w:p w:rsidR="00333F20" w:rsidRDefault="00333F20" w:rsidP="0002434A">
      <w:pPr>
        <w:spacing w:after="0" w:line="240" w:lineRule="auto"/>
        <w:ind w:firstLine="480"/>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Pr>
          <w:rFonts w:ascii="Times New Roman" w:hAnsi="Times New Roman" w:cs="Times New Roman"/>
          <w:sz w:val="24"/>
          <w:szCs w:val="24"/>
          <w:lang w:val="sr-Cyrl-CS"/>
        </w:rPr>
        <w:t>20</w:t>
      </w:r>
      <w:r w:rsidRPr="003875A1">
        <w:rPr>
          <w:rFonts w:ascii="Times New Roman" w:hAnsi="Times New Roman" w:cs="Times New Roman"/>
          <w:sz w:val="24"/>
          <w:szCs w:val="24"/>
          <w:lang w:val="ru-RU"/>
        </w:rPr>
        <w:t>.</w:t>
      </w:r>
    </w:p>
    <w:p w:rsidR="002378B2" w:rsidRPr="003875A1" w:rsidRDefault="002378B2" w:rsidP="0002434A">
      <w:pPr>
        <w:spacing w:after="0" w:line="240" w:lineRule="auto"/>
        <w:ind w:firstLine="480"/>
        <w:jc w:val="center"/>
        <w:rPr>
          <w:rFonts w:ascii="Times New Roman" w:hAnsi="Times New Roman" w:cs="Times New Roman"/>
          <w:sz w:val="24"/>
          <w:szCs w:val="24"/>
          <w:lang w:val="ru-RU"/>
        </w:rPr>
      </w:pPr>
    </w:p>
    <w:p w:rsidR="00333F20" w:rsidRPr="00322059" w:rsidRDefault="00333F20" w:rsidP="00322059">
      <w:pPr>
        <w:spacing w:after="0" w:line="240" w:lineRule="auto"/>
        <w:ind w:left="900" w:hanging="450"/>
        <w:jc w:val="both"/>
        <w:rPr>
          <w:rFonts w:ascii="Times New Roman" w:hAnsi="Times New Roman" w:cs="Times New Roman"/>
          <w:strike/>
          <w:sz w:val="24"/>
          <w:szCs w:val="24"/>
          <w:lang w:val="ru-RU"/>
        </w:rPr>
      </w:pPr>
      <w:r w:rsidRPr="00D2204F">
        <w:rPr>
          <w:rFonts w:ascii="Times New Roman" w:hAnsi="Times New Roman" w:cs="Times New Roman"/>
          <w:sz w:val="24"/>
          <w:szCs w:val="24"/>
          <w:lang w:val="sr-Cyrl-CS"/>
        </w:rPr>
        <w:t>Јавно надметање спроводи аукционар</w:t>
      </w:r>
      <w:r>
        <w:rPr>
          <w:rFonts w:ascii="Times New Roman" w:hAnsi="Times New Roman" w:cs="Times New Roman"/>
          <w:sz w:val="24"/>
          <w:szCs w:val="24"/>
          <w:lang w:val="sr-Cyrl-CS"/>
        </w:rPr>
        <w:t>.</w:t>
      </w:r>
    </w:p>
    <w:p w:rsidR="0002434A" w:rsidRPr="003D2690" w:rsidRDefault="0002434A" w:rsidP="0002434A">
      <w:pPr>
        <w:spacing w:after="0"/>
        <w:jc w:val="both"/>
        <w:rPr>
          <w:rFonts w:ascii="Times New Roman" w:hAnsi="Times New Roman" w:cs="Times New Roman"/>
          <w:sz w:val="24"/>
          <w:szCs w:val="24"/>
          <w:lang w:val="ru-RU"/>
        </w:rPr>
      </w:pPr>
    </w:p>
    <w:p w:rsidR="00333F20" w:rsidRDefault="00333F20" w:rsidP="0002434A">
      <w:pPr>
        <w:spacing w:after="0" w:line="240" w:lineRule="auto"/>
        <w:ind w:firstLine="480"/>
        <w:jc w:val="center"/>
        <w:rPr>
          <w:rFonts w:ascii="Times New Roman" w:hAnsi="Times New Roman" w:cs="Times New Roman"/>
          <w:i/>
          <w:iCs/>
          <w:sz w:val="24"/>
          <w:szCs w:val="24"/>
          <w:lang w:val="sr-Cyrl-CS"/>
        </w:rPr>
      </w:pPr>
      <w:r w:rsidRPr="00D2204F">
        <w:rPr>
          <w:rFonts w:ascii="Times New Roman" w:hAnsi="Times New Roman" w:cs="Times New Roman"/>
          <w:i/>
          <w:iCs/>
          <w:sz w:val="24"/>
          <w:szCs w:val="24"/>
          <w:lang w:val="sr-Cyrl-CS"/>
        </w:rPr>
        <w:t>Надлежност аукционара</w:t>
      </w:r>
    </w:p>
    <w:p w:rsidR="0002434A" w:rsidRPr="00D2204F" w:rsidRDefault="0002434A" w:rsidP="0002434A">
      <w:pPr>
        <w:spacing w:after="0" w:line="240" w:lineRule="auto"/>
        <w:ind w:firstLine="480"/>
        <w:jc w:val="center"/>
        <w:rPr>
          <w:rFonts w:ascii="Times New Roman" w:hAnsi="Times New Roman" w:cs="Times New Roman"/>
          <w:i/>
          <w:iCs/>
          <w:sz w:val="24"/>
          <w:szCs w:val="24"/>
          <w:lang w:val="sr-Cyrl-CS"/>
        </w:rPr>
      </w:pPr>
    </w:p>
    <w:p w:rsidR="00333F20" w:rsidRDefault="00333F20" w:rsidP="0002434A">
      <w:pPr>
        <w:spacing w:after="0" w:line="240" w:lineRule="auto"/>
        <w:ind w:firstLine="480"/>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Члан 2</w:t>
      </w:r>
      <w:r>
        <w:rPr>
          <w:rFonts w:ascii="Times New Roman" w:hAnsi="Times New Roman" w:cs="Times New Roman"/>
          <w:sz w:val="24"/>
          <w:szCs w:val="24"/>
          <w:lang w:val="sr-Cyrl-CS"/>
        </w:rPr>
        <w:t>1</w:t>
      </w:r>
      <w:r w:rsidRPr="00D2204F">
        <w:rPr>
          <w:rFonts w:ascii="Times New Roman" w:hAnsi="Times New Roman" w:cs="Times New Roman"/>
          <w:sz w:val="24"/>
          <w:szCs w:val="24"/>
          <w:lang w:val="sr-Cyrl-CS"/>
        </w:rPr>
        <w:t>.</w:t>
      </w:r>
    </w:p>
    <w:p w:rsidR="002378B2" w:rsidRPr="00D2204F" w:rsidRDefault="002378B2" w:rsidP="0002434A">
      <w:pPr>
        <w:spacing w:after="0" w:line="240" w:lineRule="auto"/>
        <w:ind w:firstLine="480"/>
        <w:jc w:val="center"/>
        <w:rPr>
          <w:rFonts w:ascii="Times New Roman" w:hAnsi="Times New Roman" w:cs="Times New Roman"/>
          <w:sz w:val="24"/>
          <w:szCs w:val="24"/>
          <w:lang w:val="sr-Cyrl-CS"/>
        </w:rPr>
      </w:pPr>
    </w:p>
    <w:p w:rsidR="00333F20" w:rsidRPr="00D2204F" w:rsidRDefault="00333F20" w:rsidP="0002434A">
      <w:pPr>
        <w:spacing w:after="0" w:line="240" w:lineRule="auto"/>
        <w:ind w:firstLine="48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Када су</w:t>
      </w:r>
      <w:r w:rsidR="00EB7A36">
        <w:rPr>
          <w:rFonts w:ascii="Times New Roman" w:hAnsi="Times New Roman" w:cs="Times New Roman"/>
          <w:sz w:val="24"/>
          <w:szCs w:val="24"/>
          <w:lang w:val="sr-Cyrl-CS"/>
        </w:rPr>
        <w:t xml:space="preserve"> испуњени услови за спровођење</w:t>
      </w:r>
      <w:r w:rsidRPr="00D2204F">
        <w:rPr>
          <w:rFonts w:ascii="Times New Roman" w:hAnsi="Times New Roman" w:cs="Times New Roman"/>
          <w:sz w:val="24"/>
          <w:szCs w:val="24"/>
          <w:lang w:val="sr-Cyrl-CS"/>
        </w:rPr>
        <w:t xml:space="preserve"> јавног надметања, аукционар обавља следеће послове:</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1) позива учеснике да истакну понуду на понуђену цену;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2) одржава ред на </w:t>
      </w:r>
      <w:r w:rsidRPr="00D2204F">
        <w:rPr>
          <w:rFonts w:ascii="Times New Roman" w:hAnsi="Times New Roman" w:cs="Times New Roman"/>
          <w:sz w:val="24"/>
          <w:szCs w:val="24"/>
          <w:lang w:val="sr-Cyrl-CS"/>
        </w:rPr>
        <w:t>јавном надметању</w:t>
      </w:r>
      <w:r w:rsidRPr="003875A1">
        <w:rPr>
          <w:rFonts w:ascii="Times New Roman" w:hAnsi="Times New Roman" w:cs="Times New Roman"/>
          <w:sz w:val="24"/>
          <w:szCs w:val="24"/>
          <w:lang w:val="ru-RU"/>
        </w:rPr>
        <w:t xml:space="preserve"> и изриче мере у случају ометања њеног тока;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3) проглашава купца. </w:t>
      </w:r>
    </w:p>
    <w:p w:rsidR="00333F20" w:rsidRDefault="00333F20" w:rsidP="0002434A">
      <w:pPr>
        <w:spacing w:after="0" w:line="240" w:lineRule="auto"/>
        <w:ind w:firstLine="480"/>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Члан 2</w:t>
      </w:r>
      <w:r>
        <w:rPr>
          <w:rFonts w:ascii="Times New Roman" w:hAnsi="Times New Roman" w:cs="Times New Roman"/>
          <w:sz w:val="24"/>
          <w:szCs w:val="24"/>
          <w:lang w:val="sr-Cyrl-CS"/>
        </w:rPr>
        <w:t>2</w:t>
      </w:r>
      <w:r w:rsidRPr="00D2204F">
        <w:rPr>
          <w:rFonts w:ascii="Times New Roman" w:hAnsi="Times New Roman" w:cs="Times New Roman"/>
          <w:sz w:val="24"/>
          <w:szCs w:val="24"/>
          <w:lang w:val="sr-Cyrl-CS"/>
        </w:rPr>
        <w:t>.</w:t>
      </w:r>
    </w:p>
    <w:p w:rsidR="0002434A" w:rsidRPr="00D2204F" w:rsidRDefault="0002434A" w:rsidP="0002434A">
      <w:pPr>
        <w:spacing w:after="0" w:line="240" w:lineRule="auto"/>
        <w:ind w:firstLine="480"/>
        <w:jc w:val="center"/>
        <w:rPr>
          <w:rFonts w:ascii="Times New Roman" w:hAnsi="Times New Roman" w:cs="Times New Roman"/>
          <w:sz w:val="24"/>
          <w:szCs w:val="24"/>
          <w:lang w:val="sr-Cyrl-CS"/>
        </w:rPr>
      </w:pP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D2204F">
        <w:rPr>
          <w:rFonts w:ascii="Times New Roman" w:hAnsi="Times New Roman" w:cs="Times New Roman"/>
          <w:sz w:val="24"/>
          <w:szCs w:val="24"/>
          <w:lang w:val="sr-Cyrl-CS"/>
        </w:rPr>
        <w:t>А</w:t>
      </w:r>
      <w:r w:rsidRPr="003875A1">
        <w:rPr>
          <w:rFonts w:ascii="Times New Roman" w:hAnsi="Times New Roman" w:cs="Times New Roman"/>
          <w:sz w:val="24"/>
          <w:szCs w:val="24"/>
          <w:lang w:val="ru-RU"/>
        </w:rPr>
        <w:t>укционар оглашава почетну цену</w:t>
      </w:r>
      <w:r w:rsidRPr="00D2204F">
        <w:rPr>
          <w:rFonts w:ascii="Times New Roman" w:hAnsi="Times New Roman" w:cs="Times New Roman"/>
          <w:sz w:val="24"/>
          <w:szCs w:val="24"/>
          <w:lang w:val="sr-Cyrl-CS"/>
        </w:rPr>
        <w:t xml:space="preserve"> на јавном надметању</w:t>
      </w:r>
      <w:r w:rsidRPr="003875A1">
        <w:rPr>
          <w:rFonts w:ascii="Times New Roman" w:hAnsi="Times New Roman" w:cs="Times New Roman"/>
          <w:sz w:val="24"/>
          <w:szCs w:val="24"/>
          <w:lang w:val="ru-RU"/>
        </w:rPr>
        <w:t>,</w:t>
      </w:r>
      <w:r w:rsidR="005849C0">
        <w:rPr>
          <w:rFonts w:ascii="Times New Roman" w:hAnsi="Times New Roman" w:cs="Times New Roman"/>
          <w:sz w:val="24"/>
          <w:szCs w:val="24"/>
          <w:lang w:val="ru-RU"/>
        </w:rPr>
        <w:t xml:space="preserve"> </w:t>
      </w:r>
      <w:r w:rsidRPr="003875A1">
        <w:rPr>
          <w:rFonts w:ascii="Times New Roman" w:hAnsi="Times New Roman" w:cs="Times New Roman"/>
          <w:sz w:val="24"/>
          <w:szCs w:val="24"/>
          <w:lang w:val="ru-RU"/>
        </w:rPr>
        <w:t xml:space="preserve">утврђује свако наредно увећање цене и позива учеснике да истакну понуду подизањем аукцијске картице.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Ако постоји понуда на нивоу почетне цене, аукционар утврђује нову цену, спроводећи претходно утврђено увећање цене и позива учеснике да истакну понуду на нову утврђену цену.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Утврђивање нове цене понавља се све док учесници истичу понуде на поново утврђене цене.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Ако после другог позива аукционара није истакнута понуда на последњу утврђену цену, аукционар упућује учесницима последњи позив за истицање понуде.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Када ни после трећег позива аукционара није истакнута понуда, аукционар ударцем чекића означава </w:t>
      </w:r>
      <w:r w:rsidRPr="00D2204F">
        <w:rPr>
          <w:rFonts w:ascii="Times New Roman" w:hAnsi="Times New Roman" w:cs="Times New Roman"/>
          <w:sz w:val="24"/>
          <w:szCs w:val="24"/>
          <w:lang w:val="sr-Cyrl-CS"/>
        </w:rPr>
        <w:t>јавно надметање</w:t>
      </w:r>
      <w:r w:rsidRPr="003875A1">
        <w:rPr>
          <w:rFonts w:ascii="Times New Roman" w:hAnsi="Times New Roman" w:cs="Times New Roman"/>
          <w:sz w:val="24"/>
          <w:szCs w:val="24"/>
          <w:lang w:val="ru-RU"/>
        </w:rPr>
        <w:t xml:space="preserve"> завршен</w:t>
      </w:r>
      <w:r w:rsidRPr="00D2204F">
        <w:rPr>
          <w:rFonts w:ascii="Times New Roman" w:hAnsi="Times New Roman" w:cs="Times New Roman"/>
          <w:sz w:val="24"/>
          <w:szCs w:val="24"/>
          <w:lang w:val="sr-Cyrl-CS"/>
        </w:rPr>
        <w:t>и</w:t>
      </w:r>
      <w:r w:rsidRPr="003875A1">
        <w:rPr>
          <w:rFonts w:ascii="Times New Roman" w:hAnsi="Times New Roman" w:cs="Times New Roman"/>
          <w:sz w:val="24"/>
          <w:szCs w:val="24"/>
          <w:lang w:val="ru-RU"/>
        </w:rPr>
        <w:t xml:space="preserve">м, а купцем проглашава учесника који је први понудио највишу цену. </w:t>
      </w:r>
    </w:p>
    <w:p w:rsidR="00333F20" w:rsidRPr="00D2204F" w:rsidRDefault="00333F20" w:rsidP="0002434A">
      <w:pPr>
        <w:spacing w:after="0" w:line="240" w:lineRule="auto"/>
        <w:ind w:firstLine="48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Ако нико од учесника ни после трећег позива аукционара не прихвати почетну цену на другом надметању, </w:t>
      </w:r>
      <w:r w:rsidRPr="00D2204F">
        <w:rPr>
          <w:rFonts w:ascii="Times New Roman" w:hAnsi="Times New Roman" w:cs="Times New Roman"/>
          <w:sz w:val="24"/>
          <w:szCs w:val="24"/>
          <w:lang w:val="sr-Cyrl-CS"/>
        </w:rPr>
        <w:t>јавно надметање</w:t>
      </w:r>
      <w:r w:rsidRPr="003875A1">
        <w:rPr>
          <w:rFonts w:ascii="Times New Roman" w:hAnsi="Times New Roman" w:cs="Times New Roman"/>
          <w:sz w:val="24"/>
          <w:szCs w:val="24"/>
          <w:lang w:val="ru-RU"/>
        </w:rPr>
        <w:t xml:space="preserve"> се проглашава неуспе</w:t>
      </w:r>
      <w:r>
        <w:rPr>
          <w:rFonts w:ascii="Times New Roman" w:hAnsi="Times New Roman" w:cs="Times New Roman"/>
          <w:sz w:val="24"/>
          <w:szCs w:val="24"/>
          <w:lang w:val="sr-Cyrl-BA"/>
        </w:rPr>
        <w:t>шним</w:t>
      </w:r>
      <w:r w:rsidRPr="003875A1">
        <w:rPr>
          <w:rFonts w:ascii="Times New Roman" w:hAnsi="Times New Roman" w:cs="Times New Roman"/>
          <w:sz w:val="24"/>
          <w:szCs w:val="24"/>
          <w:lang w:val="ru-RU"/>
        </w:rPr>
        <w:t xml:space="preserve">, а учесници губе право на </w:t>
      </w:r>
      <w:r>
        <w:rPr>
          <w:rFonts w:ascii="Times New Roman" w:hAnsi="Times New Roman" w:cs="Times New Roman"/>
          <w:sz w:val="24"/>
          <w:szCs w:val="24"/>
          <w:lang w:val="sr-Cyrl-BA"/>
        </w:rPr>
        <w:t xml:space="preserve">враћање </w:t>
      </w:r>
      <w:r w:rsidRPr="003875A1">
        <w:rPr>
          <w:rFonts w:ascii="Times New Roman" w:hAnsi="Times New Roman" w:cs="Times New Roman"/>
          <w:sz w:val="24"/>
          <w:szCs w:val="24"/>
          <w:lang w:val="ru-RU"/>
        </w:rPr>
        <w:t xml:space="preserve">депозита. </w:t>
      </w:r>
      <w:r w:rsidRPr="00D2204F">
        <w:rPr>
          <w:rFonts w:ascii="Times New Roman" w:hAnsi="Times New Roman" w:cs="Times New Roman"/>
          <w:sz w:val="24"/>
          <w:szCs w:val="24"/>
        </w:rPr>
        <w:t> </w:t>
      </w:r>
    </w:p>
    <w:p w:rsidR="0002434A" w:rsidRDefault="0002434A" w:rsidP="0002434A">
      <w:pPr>
        <w:spacing w:after="0" w:line="240" w:lineRule="auto"/>
        <w:ind w:firstLine="480"/>
        <w:jc w:val="center"/>
        <w:rPr>
          <w:rFonts w:ascii="Times New Roman" w:hAnsi="Times New Roman" w:cs="Times New Roman"/>
          <w:i/>
          <w:iCs/>
          <w:sz w:val="24"/>
          <w:szCs w:val="24"/>
          <w:lang w:val="ru-RU"/>
        </w:rPr>
      </w:pPr>
    </w:p>
    <w:p w:rsidR="00333F20" w:rsidRDefault="00333F20" w:rsidP="0002434A">
      <w:pPr>
        <w:spacing w:after="0" w:line="240" w:lineRule="auto"/>
        <w:ind w:firstLine="480"/>
        <w:jc w:val="center"/>
        <w:rPr>
          <w:rFonts w:ascii="Times New Roman" w:hAnsi="Times New Roman" w:cs="Times New Roman"/>
          <w:i/>
          <w:iCs/>
          <w:sz w:val="24"/>
          <w:szCs w:val="24"/>
          <w:lang w:val="ru-RU"/>
        </w:rPr>
      </w:pPr>
      <w:r w:rsidRPr="003875A1">
        <w:rPr>
          <w:rFonts w:ascii="Times New Roman" w:hAnsi="Times New Roman" w:cs="Times New Roman"/>
          <w:i/>
          <w:iCs/>
          <w:sz w:val="24"/>
          <w:szCs w:val="24"/>
          <w:lang w:val="ru-RU"/>
        </w:rPr>
        <w:t>Одржавање реда</w:t>
      </w:r>
    </w:p>
    <w:p w:rsidR="0002434A" w:rsidRPr="00D2204F" w:rsidRDefault="0002434A" w:rsidP="0002434A">
      <w:pPr>
        <w:spacing w:after="0" w:line="240" w:lineRule="auto"/>
        <w:ind w:firstLine="480"/>
        <w:jc w:val="center"/>
        <w:rPr>
          <w:rFonts w:ascii="Times New Roman" w:hAnsi="Times New Roman" w:cs="Times New Roman"/>
          <w:sz w:val="24"/>
          <w:szCs w:val="24"/>
          <w:lang w:val="sr-Cyrl-CS"/>
        </w:rPr>
      </w:pPr>
    </w:p>
    <w:p w:rsidR="00333F20" w:rsidRDefault="00333F20" w:rsidP="0002434A">
      <w:pPr>
        <w:spacing w:after="0" w:line="240" w:lineRule="auto"/>
        <w:ind w:firstLine="480"/>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sidRPr="00D2204F">
        <w:rPr>
          <w:rFonts w:ascii="Times New Roman" w:hAnsi="Times New Roman" w:cs="Times New Roman"/>
          <w:sz w:val="24"/>
          <w:szCs w:val="24"/>
          <w:lang w:val="sr-Cyrl-CS"/>
        </w:rPr>
        <w:t>2</w:t>
      </w:r>
      <w:r>
        <w:rPr>
          <w:rFonts w:ascii="Times New Roman" w:hAnsi="Times New Roman" w:cs="Times New Roman"/>
          <w:sz w:val="24"/>
          <w:szCs w:val="24"/>
          <w:lang w:val="sr-Cyrl-CS"/>
        </w:rPr>
        <w:t>3</w:t>
      </w:r>
      <w:r w:rsidRPr="003875A1">
        <w:rPr>
          <w:rFonts w:ascii="Times New Roman" w:hAnsi="Times New Roman" w:cs="Times New Roman"/>
          <w:sz w:val="24"/>
          <w:szCs w:val="24"/>
          <w:lang w:val="ru-RU"/>
        </w:rPr>
        <w:t>.</w:t>
      </w:r>
    </w:p>
    <w:p w:rsidR="002378B2" w:rsidRPr="003875A1" w:rsidRDefault="002378B2" w:rsidP="0002434A">
      <w:pPr>
        <w:spacing w:after="0" w:line="240" w:lineRule="auto"/>
        <w:ind w:firstLine="480"/>
        <w:jc w:val="center"/>
        <w:rPr>
          <w:rFonts w:ascii="Times New Roman" w:hAnsi="Times New Roman" w:cs="Times New Roman"/>
          <w:sz w:val="24"/>
          <w:szCs w:val="24"/>
          <w:lang w:val="ru-RU"/>
        </w:rPr>
      </w:pP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Аукционар је овлашћен да предузме мере у циљу обезбеђења несметаног одвијања тока </w:t>
      </w:r>
      <w:r w:rsidRPr="00D2204F">
        <w:rPr>
          <w:rFonts w:ascii="Times New Roman" w:hAnsi="Times New Roman" w:cs="Times New Roman"/>
          <w:sz w:val="24"/>
          <w:szCs w:val="24"/>
          <w:lang w:val="sr-Cyrl-CS"/>
        </w:rPr>
        <w:t xml:space="preserve">јавног </w:t>
      </w:r>
      <w:r w:rsidRPr="003875A1">
        <w:rPr>
          <w:rFonts w:ascii="Times New Roman" w:hAnsi="Times New Roman" w:cs="Times New Roman"/>
          <w:sz w:val="24"/>
          <w:szCs w:val="24"/>
          <w:lang w:val="ru-RU"/>
        </w:rPr>
        <w:t xml:space="preserve">надметања.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За ометање тока </w:t>
      </w:r>
      <w:r w:rsidRPr="00D2204F">
        <w:rPr>
          <w:rFonts w:ascii="Times New Roman" w:hAnsi="Times New Roman" w:cs="Times New Roman"/>
          <w:sz w:val="24"/>
          <w:szCs w:val="24"/>
          <w:lang w:val="sr-Cyrl-CS"/>
        </w:rPr>
        <w:t xml:space="preserve">јавног </w:t>
      </w:r>
      <w:r w:rsidRPr="003875A1">
        <w:rPr>
          <w:rFonts w:ascii="Times New Roman" w:hAnsi="Times New Roman" w:cs="Times New Roman"/>
          <w:sz w:val="24"/>
          <w:szCs w:val="24"/>
          <w:lang w:val="ru-RU"/>
        </w:rPr>
        <w:t xml:space="preserve">надметања аукционар јавно опомиње учесника и упозорава учеснике о мерама које ће се употребити ако се ометање настави.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Ако учесник из става 2. овог члана и после опомене омета ток </w:t>
      </w:r>
      <w:r w:rsidRPr="00D2204F">
        <w:rPr>
          <w:rFonts w:ascii="Times New Roman" w:hAnsi="Times New Roman" w:cs="Times New Roman"/>
          <w:sz w:val="24"/>
          <w:szCs w:val="24"/>
          <w:lang w:val="sr-Cyrl-CS"/>
        </w:rPr>
        <w:t>јавног надметања</w:t>
      </w:r>
      <w:r w:rsidRPr="003875A1">
        <w:rPr>
          <w:rFonts w:ascii="Times New Roman" w:hAnsi="Times New Roman" w:cs="Times New Roman"/>
          <w:sz w:val="24"/>
          <w:szCs w:val="24"/>
          <w:lang w:val="ru-RU"/>
        </w:rPr>
        <w:t xml:space="preserve">, аукционар му изриче меру удаљења, која се извршава добровољно или је извршавају овлашћена лица, задужена за одржавање реда на </w:t>
      </w:r>
      <w:r w:rsidRPr="00D2204F">
        <w:rPr>
          <w:rFonts w:ascii="Times New Roman" w:hAnsi="Times New Roman" w:cs="Times New Roman"/>
          <w:sz w:val="24"/>
          <w:szCs w:val="24"/>
          <w:lang w:val="sr-Cyrl-CS"/>
        </w:rPr>
        <w:t>јавном надметању</w:t>
      </w:r>
      <w:r w:rsidRPr="003875A1">
        <w:rPr>
          <w:rFonts w:ascii="Times New Roman" w:hAnsi="Times New Roman" w:cs="Times New Roman"/>
          <w:sz w:val="24"/>
          <w:szCs w:val="24"/>
          <w:lang w:val="ru-RU"/>
        </w:rPr>
        <w:t xml:space="preserve">.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Учес</w:t>
      </w:r>
      <w:r>
        <w:rPr>
          <w:rFonts w:ascii="Times New Roman" w:hAnsi="Times New Roman" w:cs="Times New Roman"/>
          <w:sz w:val="24"/>
          <w:szCs w:val="24"/>
          <w:lang w:val="ru-RU"/>
        </w:rPr>
        <w:t xml:space="preserve">ник својим понашањем омета ток </w:t>
      </w:r>
      <w:r w:rsidR="0072151C">
        <w:rPr>
          <w:rFonts w:ascii="Times New Roman" w:hAnsi="Times New Roman" w:cs="Times New Roman"/>
          <w:sz w:val="24"/>
          <w:szCs w:val="24"/>
          <w:lang w:val="sr-Cyrl-BA"/>
        </w:rPr>
        <w:t>јавног надметања</w:t>
      </w:r>
      <w:r w:rsidRPr="003875A1">
        <w:rPr>
          <w:rFonts w:ascii="Times New Roman" w:hAnsi="Times New Roman" w:cs="Times New Roman"/>
          <w:sz w:val="24"/>
          <w:szCs w:val="24"/>
          <w:lang w:val="ru-RU"/>
        </w:rPr>
        <w:t xml:space="preserve"> када: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lastRenderedPageBreak/>
        <w:t xml:space="preserve">1) истиче понуде супротно правилима;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2) омета рад аукционара или Комисије на било који други начин.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Учесник коме је изречена мера удаљења нема право на </w:t>
      </w:r>
      <w:r>
        <w:rPr>
          <w:rFonts w:ascii="Times New Roman" w:hAnsi="Times New Roman" w:cs="Times New Roman"/>
          <w:sz w:val="24"/>
          <w:szCs w:val="24"/>
          <w:lang w:val="sr-Cyrl-BA"/>
        </w:rPr>
        <w:t xml:space="preserve">враћање </w:t>
      </w:r>
      <w:r w:rsidRPr="003875A1">
        <w:rPr>
          <w:rFonts w:ascii="Times New Roman" w:hAnsi="Times New Roman" w:cs="Times New Roman"/>
          <w:sz w:val="24"/>
          <w:szCs w:val="24"/>
          <w:lang w:val="ru-RU"/>
        </w:rPr>
        <w:t xml:space="preserve">депозита. </w:t>
      </w:r>
    </w:p>
    <w:p w:rsidR="00333F20" w:rsidRPr="003875A1" w:rsidRDefault="00333F20" w:rsidP="0002434A">
      <w:pPr>
        <w:spacing w:after="0" w:line="240" w:lineRule="auto"/>
        <w:ind w:firstLine="480"/>
        <w:jc w:val="both"/>
        <w:rPr>
          <w:rFonts w:ascii="Times New Roman" w:hAnsi="Times New Roman" w:cs="Times New Roman"/>
          <w:sz w:val="24"/>
          <w:szCs w:val="24"/>
          <w:lang w:val="ru-RU"/>
        </w:rPr>
      </w:pPr>
      <w:r w:rsidRPr="00D2204F">
        <w:rPr>
          <w:rFonts w:ascii="Times New Roman" w:hAnsi="Times New Roman" w:cs="Times New Roman"/>
          <w:sz w:val="24"/>
          <w:szCs w:val="24"/>
        </w:rPr>
        <w:t> </w:t>
      </w:r>
    </w:p>
    <w:p w:rsidR="00333F20" w:rsidRDefault="00333F20" w:rsidP="0002434A">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Члан 24</w:t>
      </w:r>
      <w:r w:rsidRPr="003875A1">
        <w:rPr>
          <w:rFonts w:ascii="Times New Roman" w:hAnsi="Times New Roman" w:cs="Times New Roman"/>
          <w:sz w:val="24"/>
          <w:szCs w:val="24"/>
          <w:lang w:val="ru-RU"/>
        </w:rPr>
        <w:t>.</w:t>
      </w:r>
    </w:p>
    <w:p w:rsidR="0002434A" w:rsidRPr="003875A1" w:rsidRDefault="0002434A" w:rsidP="0002434A">
      <w:pPr>
        <w:spacing w:after="0" w:line="240" w:lineRule="auto"/>
        <w:jc w:val="center"/>
        <w:rPr>
          <w:rFonts w:ascii="Times New Roman" w:hAnsi="Times New Roman" w:cs="Times New Roman"/>
          <w:sz w:val="24"/>
          <w:szCs w:val="24"/>
          <w:lang w:val="ru-RU"/>
        </w:rPr>
      </w:pPr>
    </w:p>
    <w:p w:rsidR="00333F20" w:rsidRPr="006C2D93" w:rsidRDefault="00333F20" w:rsidP="0002434A">
      <w:pPr>
        <w:spacing w:after="0" w:line="240" w:lineRule="auto"/>
        <w:ind w:firstLine="720"/>
        <w:jc w:val="both"/>
        <w:rPr>
          <w:rFonts w:ascii="Times New Roman" w:hAnsi="Times New Roman" w:cs="Times New Roman"/>
          <w:sz w:val="24"/>
          <w:szCs w:val="24"/>
          <w:lang w:val="ru-RU"/>
        </w:rPr>
      </w:pPr>
      <w:r w:rsidRPr="006C2D93">
        <w:rPr>
          <w:rFonts w:ascii="Times New Roman" w:hAnsi="Times New Roman" w:cs="Times New Roman"/>
          <w:sz w:val="24"/>
          <w:szCs w:val="24"/>
          <w:lang w:val="ru-RU"/>
        </w:rPr>
        <w:t xml:space="preserve">Учесник </w:t>
      </w:r>
      <w:r w:rsidRPr="006C2D93">
        <w:rPr>
          <w:rFonts w:ascii="Times New Roman" w:hAnsi="Times New Roman" w:cs="Times New Roman"/>
          <w:sz w:val="24"/>
          <w:szCs w:val="24"/>
          <w:lang w:val="sr-Cyrl-CS"/>
        </w:rPr>
        <w:t>јавног надметања</w:t>
      </w:r>
      <w:r w:rsidRPr="006C2D93">
        <w:rPr>
          <w:rFonts w:ascii="Times New Roman" w:hAnsi="Times New Roman" w:cs="Times New Roman"/>
          <w:sz w:val="24"/>
          <w:szCs w:val="24"/>
          <w:lang w:val="ru-RU"/>
        </w:rPr>
        <w:t xml:space="preserve"> коме је изречена мера удаљења из члана </w:t>
      </w:r>
      <w:r w:rsidRPr="006C2D93">
        <w:rPr>
          <w:rFonts w:ascii="Times New Roman" w:hAnsi="Times New Roman" w:cs="Times New Roman"/>
          <w:sz w:val="24"/>
          <w:szCs w:val="24"/>
          <w:lang w:val="sr-Latn-CS"/>
        </w:rPr>
        <w:t>2</w:t>
      </w:r>
      <w:r w:rsidRPr="006C2D93">
        <w:rPr>
          <w:rFonts w:ascii="Times New Roman" w:hAnsi="Times New Roman" w:cs="Times New Roman"/>
          <w:sz w:val="24"/>
          <w:szCs w:val="24"/>
          <w:lang w:val="sr-Cyrl-CS"/>
        </w:rPr>
        <w:t>3</w:t>
      </w:r>
      <w:r w:rsidRPr="006C2D93">
        <w:rPr>
          <w:rFonts w:ascii="Times New Roman" w:hAnsi="Times New Roman" w:cs="Times New Roman"/>
          <w:sz w:val="24"/>
          <w:szCs w:val="24"/>
          <w:lang w:val="ru-RU"/>
        </w:rPr>
        <w:t xml:space="preserve">. став 3. ове уредбе, може уложити приговор, усмено на записник. </w:t>
      </w:r>
    </w:p>
    <w:p w:rsidR="00333F20" w:rsidRPr="003875A1" w:rsidRDefault="00333F20" w:rsidP="0002434A">
      <w:pPr>
        <w:spacing w:after="0" w:line="240" w:lineRule="auto"/>
        <w:ind w:firstLine="720"/>
        <w:jc w:val="both"/>
        <w:rPr>
          <w:rFonts w:ascii="Times New Roman" w:hAnsi="Times New Roman" w:cs="Times New Roman"/>
          <w:sz w:val="24"/>
          <w:szCs w:val="24"/>
          <w:lang w:val="ru-RU"/>
        </w:rPr>
      </w:pPr>
      <w:r w:rsidRPr="006C2D93">
        <w:rPr>
          <w:rFonts w:ascii="Times New Roman" w:hAnsi="Times New Roman" w:cs="Times New Roman"/>
          <w:sz w:val="24"/>
          <w:szCs w:val="24"/>
          <w:lang w:val="ru-RU"/>
        </w:rPr>
        <w:t xml:space="preserve">Приговор из става 1. овог члана, не одлаже </w:t>
      </w:r>
      <w:r>
        <w:rPr>
          <w:rFonts w:ascii="Times New Roman" w:hAnsi="Times New Roman" w:cs="Times New Roman"/>
          <w:sz w:val="24"/>
          <w:szCs w:val="24"/>
          <w:lang w:val="sr-Cyrl-BA"/>
        </w:rPr>
        <w:t>П</w:t>
      </w:r>
      <w:r w:rsidRPr="006C2D93">
        <w:rPr>
          <w:rFonts w:ascii="Times New Roman" w:hAnsi="Times New Roman" w:cs="Times New Roman"/>
          <w:sz w:val="24"/>
          <w:szCs w:val="24"/>
          <w:lang w:val="sr-Cyrl-CS"/>
        </w:rPr>
        <w:t>оступак</w:t>
      </w:r>
      <w:r w:rsidRPr="006C2D93">
        <w:rPr>
          <w:rFonts w:ascii="Times New Roman" w:hAnsi="Times New Roman" w:cs="Times New Roman"/>
          <w:sz w:val="24"/>
          <w:szCs w:val="24"/>
          <w:lang w:val="ru-RU"/>
        </w:rPr>
        <w:t>, а о основаности</w:t>
      </w:r>
      <w:r w:rsidRPr="003875A1">
        <w:rPr>
          <w:rFonts w:ascii="Times New Roman" w:hAnsi="Times New Roman" w:cs="Times New Roman"/>
          <w:sz w:val="24"/>
          <w:szCs w:val="24"/>
          <w:lang w:val="ru-RU"/>
        </w:rPr>
        <w:t xml:space="preserve"> приговора одлучује Комисија, непосредно по његовом улагању. </w:t>
      </w:r>
    </w:p>
    <w:p w:rsidR="00333F20" w:rsidRPr="00D2204F" w:rsidRDefault="00333F20" w:rsidP="0002434A">
      <w:pPr>
        <w:spacing w:after="0" w:line="240" w:lineRule="auto"/>
        <w:ind w:firstLine="72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Одлука Комисије по приговору је коначна. </w:t>
      </w:r>
    </w:p>
    <w:p w:rsidR="00333F20" w:rsidRDefault="00333F20" w:rsidP="0002434A">
      <w:pPr>
        <w:spacing w:after="0" w:line="240" w:lineRule="auto"/>
        <w:jc w:val="center"/>
        <w:rPr>
          <w:rFonts w:ascii="Times New Roman" w:hAnsi="Times New Roman" w:cs="Times New Roman"/>
          <w:sz w:val="24"/>
          <w:szCs w:val="24"/>
          <w:lang w:val="sr-Cyrl-CS"/>
        </w:rPr>
      </w:pPr>
    </w:p>
    <w:p w:rsidR="00333F20" w:rsidRDefault="00333F20" w:rsidP="0002434A">
      <w:pPr>
        <w:spacing w:after="0" w:line="240" w:lineRule="auto"/>
        <w:jc w:val="center"/>
        <w:rPr>
          <w:rFonts w:ascii="Times New Roman" w:hAnsi="Times New Roman" w:cs="Times New Roman"/>
          <w:sz w:val="24"/>
          <w:szCs w:val="24"/>
          <w:lang w:val="ru-RU"/>
        </w:rPr>
      </w:pPr>
      <w:r w:rsidRPr="006C2D93">
        <w:rPr>
          <w:rFonts w:ascii="Times New Roman" w:hAnsi="Times New Roman" w:cs="Times New Roman"/>
          <w:sz w:val="24"/>
          <w:szCs w:val="24"/>
          <w:lang w:val="ru-RU"/>
        </w:rPr>
        <w:t xml:space="preserve">Члан </w:t>
      </w:r>
      <w:r w:rsidRPr="006C2D93">
        <w:rPr>
          <w:rFonts w:ascii="Times New Roman" w:hAnsi="Times New Roman" w:cs="Times New Roman"/>
          <w:sz w:val="24"/>
          <w:szCs w:val="24"/>
          <w:lang w:val="sr-Cyrl-CS"/>
        </w:rPr>
        <w:t>25</w:t>
      </w:r>
      <w:r w:rsidRPr="006C2D93">
        <w:rPr>
          <w:rFonts w:ascii="Times New Roman" w:hAnsi="Times New Roman" w:cs="Times New Roman"/>
          <w:sz w:val="24"/>
          <w:szCs w:val="24"/>
          <w:lang w:val="ru-RU"/>
        </w:rPr>
        <w:t>.</w:t>
      </w:r>
    </w:p>
    <w:p w:rsidR="0002434A" w:rsidRPr="006C2D93" w:rsidRDefault="0002434A" w:rsidP="0002434A">
      <w:pPr>
        <w:spacing w:after="0" w:line="240" w:lineRule="auto"/>
        <w:jc w:val="center"/>
        <w:rPr>
          <w:rFonts w:ascii="Times New Roman" w:hAnsi="Times New Roman" w:cs="Times New Roman"/>
          <w:sz w:val="24"/>
          <w:szCs w:val="24"/>
          <w:lang w:val="ru-RU"/>
        </w:rPr>
      </w:pPr>
    </w:p>
    <w:p w:rsidR="00333F20" w:rsidRDefault="00333F20" w:rsidP="0002434A">
      <w:pPr>
        <w:spacing w:after="0" w:line="240" w:lineRule="auto"/>
        <w:ind w:firstLine="720"/>
        <w:jc w:val="both"/>
        <w:rPr>
          <w:rFonts w:ascii="Times New Roman" w:hAnsi="Times New Roman" w:cs="Times New Roman"/>
          <w:sz w:val="24"/>
          <w:szCs w:val="24"/>
          <w:lang w:val="ru-RU"/>
        </w:rPr>
      </w:pPr>
      <w:r w:rsidRPr="006C2D93">
        <w:rPr>
          <w:rFonts w:ascii="Times New Roman" w:hAnsi="Times New Roman" w:cs="Times New Roman"/>
          <w:sz w:val="24"/>
          <w:szCs w:val="24"/>
          <w:lang w:val="ru-RU"/>
        </w:rPr>
        <w:t xml:space="preserve">Мере из члана </w:t>
      </w:r>
      <w:r w:rsidRPr="006C2D93">
        <w:rPr>
          <w:rFonts w:ascii="Times New Roman" w:hAnsi="Times New Roman" w:cs="Times New Roman"/>
          <w:sz w:val="24"/>
          <w:szCs w:val="24"/>
          <w:lang w:val="sr-Latn-CS"/>
        </w:rPr>
        <w:t>2</w:t>
      </w:r>
      <w:r w:rsidRPr="006C2D93">
        <w:rPr>
          <w:rFonts w:ascii="Times New Roman" w:hAnsi="Times New Roman" w:cs="Times New Roman"/>
          <w:sz w:val="24"/>
          <w:szCs w:val="24"/>
          <w:lang w:val="sr-Cyrl-CS"/>
        </w:rPr>
        <w:t>3</w:t>
      </w:r>
      <w:r w:rsidRPr="006C2D93">
        <w:rPr>
          <w:rFonts w:ascii="Times New Roman" w:hAnsi="Times New Roman" w:cs="Times New Roman"/>
          <w:sz w:val="24"/>
          <w:szCs w:val="24"/>
          <w:lang w:val="ru-RU"/>
        </w:rPr>
        <w:t>. став 3. ове уредбе, аукционар може изрицати и осталим присутним лицима.</w:t>
      </w:r>
    </w:p>
    <w:p w:rsidR="002378B2" w:rsidRPr="00D2204F" w:rsidRDefault="002378B2" w:rsidP="0002434A">
      <w:pPr>
        <w:spacing w:after="0" w:line="240" w:lineRule="auto"/>
        <w:ind w:firstLine="720"/>
        <w:jc w:val="both"/>
        <w:rPr>
          <w:rFonts w:ascii="Times New Roman" w:hAnsi="Times New Roman" w:cs="Times New Roman"/>
          <w:sz w:val="24"/>
          <w:szCs w:val="24"/>
          <w:lang w:val="sr-Cyrl-CS"/>
        </w:rPr>
      </w:pPr>
    </w:p>
    <w:p w:rsidR="00333F20" w:rsidRDefault="00333F20" w:rsidP="0002434A">
      <w:pPr>
        <w:spacing w:after="0"/>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Члан 2</w:t>
      </w:r>
      <w:r>
        <w:rPr>
          <w:rFonts w:ascii="Times New Roman" w:hAnsi="Times New Roman" w:cs="Times New Roman"/>
          <w:sz w:val="24"/>
          <w:szCs w:val="24"/>
          <w:lang w:val="sr-Cyrl-CS"/>
        </w:rPr>
        <w:t>6</w:t>
      </w:r>
      <w:r w:rsidRPr="00D2204F">
        <w:rPr>
          <w:rFonts w:ascii="Times New Roman" w:hAnsi="Times New Roman" w:cs="Times New Roman"/>
          <w:sz w:val="24"/>
          <w:szCs w:val="24"/>
          <w:lang w:val="sr-Cyrl-CS"/>
        </w:rPr>
        <w:t>.</w:t>
      </w:r>
    </w:p>
    <w:p w:rsidR="0002434A" w:rsidRPr="00D2204F" w:rsidRDefault="0002434A" w:rsidP="0002434A">
      <w:pPr>
        <w:spacing w:after="0"/>
        <w:jc w:val="center"/>
        <w:rPr>
          <w:rFonts w:ascii="Times New Roman" w:hAnsi="Times New Roman" w:cs="Times New Roman"/>
          <w:sz w:val="24"/>
          <w:szCs w:val="24"/>
          <w:lang w:val="sr-Cyrl-CS"/>
        </w:rPr>
      </w:pPr>
    </w:p>
    <w:p w:rsidR="00333F20" w:rsidRDefault="00333F20" w:rsidP="0002434A">
      <w:pPr>
        <w:spacing w:after="0"/>
        <w:ind w:right="-180"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Ако учесник у </w:t>
      </w:r>
      <w:r>
        <w:rPr>
          <w:rFonts w:ascii="Times New Roman" w:hAnsi="Times New Roman" w:cs="Times New Roman"/>
          <w:sz w:val="24"/>
          <w:szCs w:val="24"/>
          <w:lang w:val="sr-Cyrl-BA"/>
        </w:rPr>
        <w:t>П</w:t>
      </w:r>
      <w:r w:rsidRPr="00D2204F">
        <w:rPr>
          <w:rFonts w:ascii="Times New Roman" w:hAnsi="Times New Roman" w:cs="Times New Roman"/>
          <w:sz w:val="24"/>
          <w:szCs w:val="24"/>
          <w:lang w:val="ru-RU"/>
        </w:rPr>
        <w:t>оступку који је проглашен купцем или који истакне другу највишу понуду, не потпише записник, не закључи уговор о продаји или не изврши плаћање у предвиђеном року, губи својство купца и право да учествује у поступк</w:t>
      </w:r>
      <w:r>
        <w:rPr>
          <w:rFonts w:ascii="Times New Roman" w:hAnsi="Times New Roman" w:cs="Times New Roman"/>
          <w:sz w:val="24"/>
          <w:szCs w:val="24"/>
          <w:lang w:val="ru-RU"/>
        </w:rPr>
        <w:t>у приватизације, као и право на</w:t>
      </w:r>
      <w:r>
        <w:rPr>
          <w:rFonts w:ascii="Times New Roman" w:hAnsi="Times New Roman" w:cs="Times New Roman"/>
          <w:sz w:val="24"/>
          <w:szCs w:val="24"/>
          <w:lang w:val="sr-Cyrl-BA"/>
        </w:rPr>
        <w:t xml:space="preserve"> враћање </w:t>
      </w:r>
      <w:r w:rsidRPr="00D2204F">
        <w:rPr>
          <w:rFonts w:ascii="Times New Roman" w:hAnsi="Times New Roman" w:cs="Times New Roman"/>
          <w:sz w:val="24"/>
          <w:szCs w:val="24"/>
          <w:lang w:val="ru-RU"/>
        </w:rPr>
        <w:t>депозита.</w:t>
      </w:r>
    </w:p>
    <w:p w:rsidR="0002434A" w:rsidRDefault="0002434A" w:rsidP="0002434A">
      <w:pPr>
        <w:spacing w:after="0"/>
        <w:ind w:right="-180" w:firstLine="720"/>
        <w:jc w:val="both"/>
        <w:rPr>
          <w:rFonts w:ascii="Times New Roman" w:hAnsi="Times New Roman" w:cs="Times New Roman"/>
          <w:sz w:val="24"/>
          <w:szCs w:val="24"/>
          <w:lang w:val="sr-Cyrl-BA"/>
        </w:rPr>
      </w:pPr>
    </w:p>
    <w:p w:rsidR="00333F20" w:rsidRDefault="00333F20" w:rsidP="0002434A">
      <w:pPr>
        <w:spacing w:after="0" w:line="240" w:lineRule="auto"/>
        <w:ind w:right="-180" w:firstLine="480"/>
        <w:jc w:val="center"/>
        <w:rPr>
          <w:rFonts w:ascii="Times New Roman" w:hAnsi="Times New Roman" w:cs="Times New Roman"/>
          <w:i/>
          <w:iCs/>
          <w:sz w:val="24"/>
          <w:szCs w:val="24"/>
          <w:lang w:val="sr-Cyrl-CS"/>
        </w:rPr>
      </w:pPr>
      <w:r w:rsidRPr="003875A1">
        <w:rPr>
          <w:rFonts w:ascii="Times New Roman" w:hAnsi="Times New Roman" w:cs="Times New Roman"/>
          <w:i/>
          <w:iCs/>
          <w:sz w:val="24"/>
          <w:szCs w:val="24"/>
          <w:lang w:val="ru-RU"/>
        </w:rPr>
        <w:t xml:space="preserve">Записник о </w:t>
      </w:r>
      <w:r w:rsidR="00E21DDE">
        <w:rPr>
          <w:rFonts w:ascii="Times New Roman" w:hAnsi="Times New Roman" w:cs="Times New Roman"/>
          <w:i/>
          <w:iCs/>
          <w:sz w:val="24"/>
          <w:szCs w:val="24"/>
          <w:lang w:val="sr-Cyrl-CS"/>
        </w:rPr>
        <w:t>ј</w:t>
      </w:r>
      <w:r w:rsidRPr="00D2204F">
        <w:rPr>
          <w:rFonts w:ascii="Times New Roman" w:hAnsi="Times New Roman" w:cs="Times New Roman"/>
          <w:i/>
          <w:iCs/>
          <w:sz w:val="24"/>
          <w:szCs w:val="24"/>
          <w:lang w:val="sr-Cyrl-CS"/>
        </w:rPr>
        <w:t>авном надметању</w:t>
      </w:r>
    </w:p>
    <w:p w:rsidR="0002434A" w:rsidRPr="00D2204F" w:rsidRDefault="0002434A" w:rsidP="0002434A">
      <w:pPr>
        <w:spacing w:after="0" w:line="240" w:lineRule="auto"/>
        <w:ind w:right="-180" w:firstLine="480"/>
        <w:jc w:val="center"/>
        <w:rPr>
          <w:rFonts w:ascii="Times New Roman" w:hAnsi="Times New Roman" w:cs="Times New Roman"/>
          <w:i/>
          <w:iCs/>
          <w:sz w:val="24"/>
          <w:szCs w:val="24"/>
          <w:lang w:val="sr-Cyrl-CS"/>
        </w:rPr>
      </w:pPr>
    </w:p>
    <w:p w:rsidR="00333F20" w:rsidRDefault="00333F20" w:rsidP="0002434A">
      <w:pPr>
        <w:spacing w:after="0" w:line="240" w:lineRule="auto"/>
        <w:ind w:right="-180" w:firstLine="480"/>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sidRPr="00D2204F">
        <w:rPr>
          <w:rFonts w:ascii="Times New Roman" w:hAnsi="Times New Roman" w:cs="Times New Roman"/>
          <w:sz w:val="24"/>
          <w:szCs w:val="24"/>
          <w:lang w:val="sr-Cyrl-CS"/>
        </w:rPr>
        <w:t>2</w:t>
      </w:r>
      <w:r>
        <w:rPr>
          <w:rFonts w:ascii="Times New Roman" w:hAnsi="Times New Roman" w:cs="Times New Roman"/>
          <w:sz w:val="24"/>
          <w:szCs w:val="24"/>
          <w:lang w:val="sr-Cyrl-CS"/>
        </w:rPr>
        <w:t>7</w:t>
      </w:r>
      <w:r w:rsidRPr="003875A1">
        <w:rPr>
          <w:rFonts w:ascii="Times New Roman" w:hAnsi="Times New Roman" w:cs="Times New Roman"/>
          <w:sz w:val="24"/>
          <w:szCs w:val="24"/>
          <w:lang w:val="ru-RU"/>
        </w:rPr>
        <w:t>.</w:t>
      </w:r>
    </w:p>
    <w:p w:rsidR="0002434A" w:rsidRPr="003875A1" w:rsidRDefault="0002434A" w:rsidP="0002434A">
      <w:pPr>
        <w:spacing w:after="0" w:line="240" w:lineRule="auto"/>
        <w:ind w:right="-180" w:firstLine="480"/>
        <w:jc w:val="center"/>
        <w:rPr>
          <w:rFonts w:ascii="Times New Roman" w:hAnsi="Times New Roman" w:cs="Times New Roman"/>
          <w:sz w:val="24"/>
          <w:szCs w:val="24"/>
          <w:lang w:val="ru-RU"/>
        </w:rPr>
      </w:pP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О почетку, току и завршетку </w:t>
      </w:r>
      <w:r w:rsidRPr="00D2204F">
        <w:rPr>
          <w:rFonts w:ascii="Times New Roman" w:hAnsi="Times New Roman" w:cs="Times New Roman"/>
          <w:sz w:val="24"/>
          <w:szCs w:val="24"/>
          <w:lang w:val="sr-Cyrl-CS"/>
        </w:rPr>
        <w:t>јавног надметања</w:t>
      </w:r>
      <w:r w:rsidRPr="003875A1">
        <w:rPr>
          <w:rFonts w:ascii="Times New Roman" w:hAnsi="Times New Roman" w:cs="Times New Roman"/>
          <w:sz w:val="24"/>
          <w:szCs w:val="24"/>
          <w:lang w:val="ru-RU"/>
        </w:rPr>
        <w:t xml:space="preserve"> саставља се записник.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Записник </w:t>
      </w:r>
      <w:r w:rsidRPr="00D2204F">
        <w:rPr>
          <w:rFonts w:ascii="Times New Roman" w:hAnsi="Times New Roman" w:cs="Times New Roman"/>
          <w:sz w:val="24"/>
          <w:szCs w:val="24"/>
          <w:lang w:val="sr-Cyrl-CS"/>
        </w:rPr>
        <w:t xml:space="preserve">из става 1. овог члана </w:t>
      </w:r>
      <w:r w:rsidRPr="003875A1">
        <w:rPr>
          <w:rFonts w:ascii="Times New Roman" w:hAnsi="Times New Roman" w:cs="Times New Roman"/>
          <w:sz w:val="24"/>
          <w:szCs w:val="24"/>
          <w:lang w:val="ru-RU"/>
        </w:rPr>
        <w:t xml:space="preserve">садржи: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1) списак регистрованих учесника;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2) почетну цену; </w:t>
      </w:r>
    </w:p>
    <w:p w:rsidR="00333F20" w:rsidRPr="003875A1" w:rsidRDefault="00436093" w:rsidP="0002434A">
      <w:pPr>
        <w:spacing w:after="0" w:line="240" w:lineRule="auto"/>
        <w:ind w:right="-180" w:firstLine="480"/>
        <w:rPr>
          <w:rFonts w:ascii="Times New Roman" w:hAnsi="Times New Roman" w:cs="Times New Roman"/>
          <w:sz w:val="24"/>
          <w:szCs w:val="24"/>
          <w:lang w:val="ru-RU"/>
        </w:rPr>
      </w:pPr>
      <w:r>
        <w:rPr>
          <w:rFonts w:ascii="Times New Roman" w:hAnsi="Times New Roman" w:cs="Times New Roman"/>
          <w:sz w:val="24"/>
          <w:szCs w:val="24"/>
          <w:lang w:val="ru-RU"/>
        </w:rPr>
        <w:t>3) продајну цену</w:t>
      </w:r>
      <w:r w:rsidR="00333F20" w:rsidRPr="003875A1">
        <w:rPr>
          <w:rFonts w:ascii="Times New Roman" w:hAnsi="Times New Roman" w:cs="Times New Roman"/>
          <w:sz w:val="24"/>
          <w:szCs w:val="24"/>
          <w:lang w:val="ru-RU"/>
        </w:rPr>
        <w:t xml:space="preserve"> и податке о купцу;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4) средства и услове плаћања;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5) две последње истакнуте понуде ако их је било;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6) презиме и име председника, осталих чланова Комисије, аукционара</w:t>
      </w:r>
      <w:r w:rsidR="00E21DDE">
        <w:rPr>
          <w:rFonts w:ascii="Times New Roman" w:hAnsi="Times New Roman" w:cs="Times New Roman"/>
          <w:sz w:val="24"/>
          <w:szCs w:val="24"/>
          <w:lang w:val="ru-RU"/>
        </w:rPr>
        <w:t xml:space="preserve"> </w:t>
      </w:r>
      <w:r w:rsidRPr="003875A1">
        <w:rPr>
          <w:rFonts w:ascii="Times New Roman" w:hAnsi="Times New Roman" w:cs="Times New Roman"/>
          <w:sz w:val="24"/>
          <w:szCs w:val="24"/>
          <w:lang w:val="ru-RU"/>
        </w:rPr>
        <w:t xml:space="preserve">и записничара;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7) датум и време почетка и завршетка </w:t>
      </w:r>
      <w:r w:rsidR="0048543D">
        <w:rPr>
          <w:rFonts w:ascii="Times New Roman" w:hAnsi="Times New Roman" w:cs="Times New Roman"/>
          <w:sz w:val="24"/>
          <w:szCs w:val="24"/>
          <w:lang w:val="sr-Cyrl-BA"/>
        </w:rPr>
        <w:t>јавног надметања</w:t>
      </w:r>
      <w:r w:rsidRPr="003875A1">
        <w:rPr>
          <w:rFonts w:ascii="Times New Roman" w:hAnsi="Times New Roman" w:cs="Times New Roman"/>
          <w:sz w:val="24"/>
          <w:szCs w:val="24"/>
          <w:lang w:val="ru-RU"/>
        </w:rPr>
        <w:t xml:space="preserve">;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8) изречене мере према учесницима и присутним лицима;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9) приговоре подносиоца пријаве; </w:t>
      </w:r>
    </w:p>
    <w:p w:rsidR="00333F20" w:rsidRPr="00F14F08" w:rsidRDefault="00333F20" w:rsidP="00F14F08">
      <w:pPr>
        <w:spacing w:after="0" w:line="240" w:lineRule="auto"/>
        <w:ind w:right="-180" w:firstLine="480"/>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10) остале податке од значаја за рад Комисије.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Записник </w:t>
      </w:r>
      <w:r w:rsidRPr="00D2204F">
        <w:rPr>
          <w:rFonts w:ascii="Times New Roman" w:hAnsi="Times New Roman" w:cs="Times New Roman"/>
          <w:sz w:val="24"/>
          <w:szCs w:val="24"/>
          <w:lang w:val="sr-Cyrl-CS"/>
        </w:rPr>
        <w:t xml:space="preserve">из става 1. овог члана </w:t>
      </w:r>
      <w:r w:rsidRPr="003875A1">
        <w:rPr>
          <w:rFonts w:ascii="Times New Roman" w:hAnsi="Times New Roman" w:cs="Times New Roman"/>
          <w:sz w:val="24"/>
          <w:szCs w:val="24"/>
          <w:lang w:val="ru-RU"/>
        </w:rPr>
        <w:t xml:space="preserve">потписују: </w:t>
      </w:r>
    </w:p>
    <w:p w:rsidR="00333F20" w:rsidRPr="003875A1" w:rsidRDefault="00333F20" w:rsidP="0002434A">
      <w:pPr>
        <w:spacing w:after="0" w:line="240" w:lineRule="auto"/>
        <w:ind w:right="-180" w:firstLine="480"/>
        <w:rPr>
          <w:rFonts w:ascii="Times New Roman" w:hAnsi="Times New Roman" w:cs="Times New Roman"/>
          <w:sz w:val="24"/>
          <w:szCs w:val="24"/>
          <w:lang w:val="ru-RU"/>
        </w:rPr>
      </w:pPr>
      <w:r w:rsidRPr="003875A1">
        <w:rPr>
          <w:rFonts w:ascii="Times New Roman" w:hAnsi="Times New Roman" w:cs="Times New Roman"/>
          <w:sz w:val="24"/>
          <w:szCs w:val="24"/>
          <w:lang w:val="ru-RU"/>
        </w:rPr>
        <w:t>1) председник Комисије, чланови Комисије, аукционар</w:t>
      </w:r>
      <w:r w:rsidR="004345CE">
        <w:rPr>
          <w:rFonts w:ascii="Times New Roman" w:hAnsi="Times New Roman" w:cs="Times New Roman"/>
          <w:sz w:val="24"/>
          <w:szCs w:val="24"/>
          <w:lang w:val="ru-RU"/>
        </w:rPr>
        <w:t xml:space="preserve"> </w:t>
      </w:r>
      <w:r w:rsidRPr="003875A1">
        <w:rPr>
          <w:rFonts w:ascii="Times New Roman" w:hAnsi="Times New Roman" w:cs="Times New Roman"/>
          <w:sz w:val="24"/>
          <w:szCs w:val="24"/>
          <w:lang w:val="ru-RU"/>
        </w:rPr>
        <w:t xml:space="preserve">и записничар; </w:t>
      </w:r>
    </w:p>
    <w:p w:rsidR="00333F20" w:rsidRPr="003875A1" w:rsidRDefault="00BA331D" w:rsidP="0002434A">
      <w:pPr>
        <w:spacing w:after="0" w:line="240" w:lineRule="auto"/>
        <w:ind w:right="-180" w:firstLine="480"/>
        <w:rPr>
          <w:rFonts w:ascii="Times New Roman" w:hAnsi="Times New Roman" w:cs="Times New Roman"/>
          <w:sz w:val="24"/>
          <w:szCs w:val="24"/>
          <w:lang w:val="ru-RU"/>
        </w:rPr>
      </w:pPr>
      <w:r>
        <w:rPr>
          <w:rFonts w:ascii="Times New Roman" w:hAnsi="Times New Roman" w:cs="Times New Roman"/>
          <w:sz w:val="24"/>
          <w:szCs w:val="24"/>
          <w:lang w:val="ru-RU"/>
        </w:rPr>
        <w:t>2</w:t>
      </w:r>
      <w:r w:rsidR="00333F20" w:rsidRPr="003875A1">
        <w:rPr>
          <w:rFonts w:ascii="Times New Roman" w:hAnsi="Times New Roman" w:cs="Times New Roman"/>
          <w:sz w:val="24"/>
          <w:szCs w:val="24"/>
          <w:lang w:val="ru-RU"/>
        </w:rPr>
        <w:t>) учесни</w:t>
      </w:r>
      <w:r w:rsidR="00333F20" w:rsidRPr="00D2204F">
        <w:rPr>
          <w:rFonts w:ascii="Times New Roman" w:hAnsi="Times New Roman" w:cs="Times New Roman"/>
          <w:sz w:val="24"/>
          <w:szCs w:val="24"/>
          <w:lang w:val="sr-Cyrl-CS"/>
        </w:rPr>
        <w:t>ци на јавном надметању.</w:t>
      </w:r>
    </w:p>
    <w:p w:rsidR="00333F20" w:rsidRPr="003875A1" w:rsidRDefault="00333F20" w:rsidP="0002434A">
      <w:pPr>
        <w:spacing w:after="0" w:line="240" w:lineRule="auto"/>
        <w:ind w:right="-180" w:firstLine="480"/>
        <w:jc w:val="center"/>
        <w:rPr>
          <w:rFonts w:ascii="Times New Roman" w:hAnsi="Times New Roman" w:cs="Times New Roman"/>
          <w:sz w:val="24"/>
          <w:szCs w:val="24"/>
          <w:lang w:val="ru-RU"/>
        </w:rPr>
      </w:pPr>
      <w:r w:rsidRPr="00D2204F">
        <w:rPr>
          <w:rFonts w:ascii="Times New Roman" w:hAnsi="Times New Roman" w:cs="Times New Roman"/>
          <w:sz w:val="24"/>
          <w:szCs w:val="24"/>
        </w:rPr>
        <w:t> </w:t>
      </w:r>
    </w:p>
    <w:p w:rsidR="00333F20" w:rsidRDefault="00333F20" w:rsidP="0002434A">
      <w:pPr>
        <w:spacing w:after="0" w:line="240" w:lineRule="auto"/>
        <w:ind w:right="-18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Члан 28</w:t>
      </w:r>
      <w:r w:rsidRPr="003875A1">
        <w:rPr>
          <w:rFonts w:ascii="Times New Roman" w:hAnsi="Times New Roman" w:cs="Times New Roman"/>
          <w:sz w:val="24"/>
          <w:szCs w:val="24"/>
          <w:lang w:val="ru-RU"/>
        </w:rPr>
        <w:t>.</w:t>
      </w:r>
    </w:p>
    <w:p w:rsidR="0002434A" w:rsidRPr="003875A1" w:rsidRDefault="0002434A" w:rsidP="0002434A">
      <w:pPr>
        <w:spacing w:after="0" w:line="240" w:lineRule="auto"/>
        <w:ind w:right="-180"/>
        <w:jc w:val="center"/>
        <w:rPr>
          <w:rFonts w:ascii="Times New Roman" w:hAnsi="Times New Roman" w:cs="Times New Roman"/>
          <w:sz w:val="24"/>
          <w:szCs w:val="24"/>
          <w:lang w:val="ru-RU"/>
        </w:rPr>
      </w:pPr>
    </w:p>
    <w:p w:rsidR="00333F20" w:rsidRPr="00D2204F" w:rsidRDefault="00333F20" w:rsidP="00184D50">
      <w:pPr>
        <w:spacing w:after="0" w:line="240" w:lineRule="auto"/>
        <w:ind w:right="-180" w:firstLine="72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Записник се саставља у </w:t>
      </w:r>
      <w:r w:rsidRPr="00D2204F">
        <w:rPr>
          <w:rFonts w:ascii="Times New Roman" w:hAnsi="Times New Roman" w:cs="Times New Roman"/>
          <w:sz w:val="24"/>
          <w:szCs w:val="24"/>
          <w:lang w:val="sr-Cyrl-CS"/>
        </w:rPr>
        <w:t>довољном броју</w:t>
      </w:r>
      <w:r w:rsidRPr="003875A1">
        <w:rPr>
          <w:rFonts w:ascii="Times New Roman" w:hAnsi="Times New Roman" w:cs="Times New Roman"/>
          <w:sz w:val="24"/>
          <w:szCs w:val="24"/>
          <w:lang w:val="ru-RU"/>
        </w:rPr>
        <w:t xml:space="preserve"> истоветн</w:t>
      </w:r>
      <w:r w:rsidRPr="00D2204F">
        <w:rPr>
          <w:rFonts w:ascii="Times New Roman" w:hAnsi="Times New Roman" w:cs="Times New Roman"/>
          <w:sz w:val="24"/>
          <w:szCs w:val="24"/>
          <w:lang w:val="sr-Cyrl-CS"/>
        </w:rPr>
        <w:t>их</w:t>
      </w:r>
      <w:r w:rsidRPr="003875A1">
        <w:rPr>
          <w:rFonts w:ascii="Times New Roman" w:hAnsi="Times New Roman" w:cs="Times New Roman"/>
          <w:sz w:val="24"/>
          <w:szCs w:val="24"/>
          <w:lang w:val="ru-RU"/>
        </w:rPr>
        <w:t xml:space="preserve"> пример</w:t>
      </w:r>
      <w:r w:rsidRPr="00D2204F">
        <w:rPr>
          <w:rFonts w:ascii="Times New Roman" w:hAnsi="Times New Roman" w:cs="Times New Roman"/>
          <w:sz w:val="24"/>
          <w:szCs w:val="24"/>
          <w:lang w:val="sr-Cyrl-CS"/>
        </w:rPr>
        <w:t>а</w:t>
      </w:r>
      <w:r w:rsidRPr="003875A1">
        <w:rPr>
          <w:rFonts w:ascii="Times New Roman" w:hAnsi="Times New Roman" w:cs="Times New Roman"/>
          <w:sz w:val="24"/>
          <w:szCs w:val="24"/>
          <w:lang w:val="ru-RU"/>
        </w:rPr>
        <w:t xml:space="preserve">ка, од којих два припадају Агенцији, а </w:t>
      </w:r>
      <w:r w:rsidRPr="00D2204F">
        <w:rPr>
          <w:rFonts w:ascii="Times New Roman" w:hAnsi="Times New Roman" w:cs="Times New Roman"/>
          <w:sz w:val="24"/>
          <w:szCs w:val="24"/>
          <w:lang w:val="sr-Cyrl-CS"/>
        </w:rPr>
        <w:t xml:space="preserve">по један учесницима на јавном надметању. </w:t>
      </w:r>
    </w:p>
    <w:p w:rsidR="00333F20" w:rsidRPr="003875A1" w:rsidRDefault="00333F20" w:rsidP="0002434A">
      <w:pPr>
        <w:spacing w:after="0" w:line="240" w:lineRule="auto"/>
        <w:ind w:right="-180" w:firstLine="720"/>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Субјекту приватизације доставља се </w:t>
      </w:r>
      <w:r w:rsidRPr="00D2204F">
        <w:rPr>
          <w:rFonts w:ascii="Times New Roman" w:hAnsi="Times New Roman" w:cs="Times New Roman"/>
          <w:sz w:val="24"/>
          <w:szCs w:val="24"/>
          <w:lang w:val="sr-Cyrl-CS"/>
        </w:rPr>
        <w:t>копија</w:t>
      </w:r>
      <w:r w:rsidRPr="003875A1">
        <w:rPr>
          <w:rFonts w:ascii="Times New Roman" w:hAnsi="Times New Roman" w:cs="Times New Roman"/>
          <w:sz w:val="24"/>
          <w:szCs w:val="24"/>
          <w:lang w:val="ru-RU"/>
        </w:rPr>
        <w:t xml:space="preserve"> записника на његов захтев.</w:t>
      </w:r>
    </w:p>
    <w:p w:rsidR="00333F20" w:rsidRPr="00D2204F" w:rsidRDefault="00333F20" w:rsidP="0002434A">
      <w:pPr>
        <w:spacing w:after="0" w:line="240" w:lineRule="auto"/>
        <w:ind w:right="-180" w:firstLine="72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У случају продаје </w:t>
      </w:r>
      <w:r w:rsidRPr="00D2204F">
        <w:rPr>
          <w:rFonts w:ascii="Times New Roman" w:hAnsi="Times New Roman" w:cs="Times New Roman"/>
          <w:sz w:val="24"/>
          <w:szCs w:val="24"/>
          <w:lang w:val="sr-Cyrl-CS"/>
        </w:rPr>
        <w:t xml:space="preserve">акција, односно </w:t>
      </w:r>
      <w:r w:rsidRPr="003875A1">
        <w:rPr>
          <w:rFonts w:ascii="Times New Roman" w:hAnsi="Times New Roman" w:cs="Times New Roman"/>
          <w:sz w:val="24"/>
          <w:szCs w:val="24"/>
          <w:lang w:val="ru-RU"/>
        </w:rPr>
        <w:t>удела који су пренети Акци</w:t>
      </w:r>
      <w:r w:rsidRPr="00D2204F">
        <w:rPr>
          <w:rFonts w:ascii="Times New Roman" w:hAnsi="Times New Roman" w:cs="Times New Roman"/>
          <w:sz w:val="24"/>
          <w:szCs w:val="24"/>
          <w:lang w:val="sr-Cyrl-CS"/>
        </w:rPr>
        <w:t>онарском</w:t>
      </w:r>
      <w:r w:rsidRPr="003875A1">
        <w:rPr>
          <w:rFonts w:ascii="Times New Roman" w:hAnsi="Times New Roman" w:cs="Times New Roman"/>
          <w:sz w:val="24"/>
          <w:szCs w:val="24"/>
          <w:lang w:val="ru-RU"/>
        </w:rPr>
        <w:t xml:space="preserve"> фонду </w:t>
      </w:r>
      <w:r w:rsidRPr="00D2204F">
        <w:rPr>
          <w:rFonts w:ascii="Times New Roman" w:hAnsi="Times New Roman" w:cs="Times New Roman"/>
          <w:sz w:val="24"/>
          <w:szCs w:val="24"/>
          <w:lang w:val="sr-Cyrl-CS"/>
        </w:rPr>
        <w:t>копија</w:t>
      </w:r>
      <w:r w:rsidRPr="003875A1">
        <w:rPr>
          <w:rFonts w:ascii="Times New Roman" w:hAnsi="Times New Roman" w:cs="Times New Roman"/>
          <w:sz w:val="24"/>
          <w:szCs w:val="24"/>
          <w:lang w:val="ru-RU"/>
        </w:rPr>
        <w:t xml:space="preserve"> записника доставља се и Акци</w:t>
      </w:r>
      <w:r w:rsidRPr="00D2204F">
        <w:rPr>
          <w:rFonts w:ascii="Times New Roman" w:hAnsi="Times New Roman" w:cs="Times New Roman"/>
          <w:sz w:val="24"/>
          <w:szCs w:val="24"/>
          <w:lang w:val="sr-Cyrl-CS"/>
        </w:rPr>
        <w:t xml:space="preserve">онарском </w:t>
      </w:r>
      <w:r w:rsidRPr="003875A1">
        <w:rPr>
          <w:rFonts w:ascii="Times New Roman" w:hAnsi="Times New Roman" w:cs="Times New Roman"/>
          <w:sz w:val="24"/>
          <w:szCs w:val="24"/>
          <w:lang w:val="ru-RU"/>
        </w:rPr>
        <w:t xml:space="preserve">фонду. </w:t>
      </w:r>
      <w:r w:rsidRPr="00D2204F">
        <w:rPr>
          <w:rFonts w:ascii="Times New Roman" w:hAnsi="Times New Roman" w:cs="Times New Roman"/>
          <w:sz w:val="24"/>
          <w:szCs w:val="24"/>
        </w:rPr>
        <w:t>  </w:t>
      </w:r>
    </w:p>
    <w:p w:rsidR="00333F20" w:rsidRDefault="00333F20" w:rsidP="0002434A">
      <w:pPr>
        <w:spacing w:after="0" w:line="240" w:lineRule="auto"/>
        <w:ind w:right="-180" w:firstLine="480"/>
        <w:jc w:val="center"/>
        <w:rPr>
          <w:rFonts w:ascii="Times New Roman" w:hAnsi="Times New Roman" w:cs="Times New Roman"/>
          <w:i/>
          <w:iCs/>
          <w:sz w:val="24"/>
          <w:szCs w:val="24"/>
          <w:lang w:val="sr-Cyrl-CS"/>
        </w:rPr>
      </w:pPr>
    </w:p>
    <w:p w:rsidR="00333F20" w:rsidRDefault="00333F20" w:rsidP="0002434A">
      <w:pPr>
        <w:spacing w:after="0" w:line="240" w:lineRule="auto"/>
        <w:ind w:right="-180" w:firstLine="480"/>
        <w:jc w:val="center"/>
        <w:rPr>
          <w:rFonts w:ascii="Times New Roman" w:hAnsi="Times New Roman" w:cs="Times New Roman"/>
          <w:i/>
          <w:iCs/>
          <w:sz w:val="24"/>
          <w:szCs w:val="24"/>
          <w:lang w:val="sr-Cyrl-CS"/>
        </w:rPr>
      </w:pPr>
      <w:r w:rsidRPr="003D2690">
        <w:rPr>
          <w:rFonts w:ascii="Times New Roman" w:hAnsi="Times New Roman" w:cs="Times New Roman"/>
          <w:i/>
          <w:iCs/>
          <w:sz w:val="24"/>
          <w:szCs w:val="24"/>
          <w:lang w:val="sr-Cyrl-CS"/>
        </w:rPr>
        <w:t>Прибављање мишљења надлежне организације за спречавање прања новца</w:t>
      </w:r>
    </w:p>
    <w:p w:rsidR="0002434A" w:rsidRPr="003D2690" w:rsidRDefault="0002434A" w:rsidP="0002434A">
      <w:pPr>
        <w:spacing w:after="0" w:line="240" w:lineRule="auto"/>
        <w:ind w:right="-180" w:firstLine="480"/>
        <w:jc w:val="center"/>
        <w:rPr>
          <w:rFonts w:ascii="Times New Roman" w:hAnsi="Times New Roman" w:cs="Times New Roman"/>
          <w:i/>
          <w:iCs/>
          <w:sz w:val="24"/>
          <w:szCs w:val="24"/>
          <w:lang w:val="sr-Cyrl-CS"/>
        </w:rPr>
      </w:pPr>
    </w:p>
    <w:p w:rsidR="00333F20" w:rsidRDefault="00333F20" w:rsidP="0002434A">
      <w:pPr>
        <w:spacing w:after="0" w:line="240" w:lineRule="auto"/>
        <w:ind w:right="-180"/>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29</w:t>
      </w:r>
      <w:r w:rsidRPr="00D2204F">
        <w:rPr>
          <w:rFonts w:ascii="Times New Roman" w:hAnsi="Times New Roman" w:cs="Times New Roman"/>
          <w:sz w:val="24"/>
          <w:szCs w:val="24"/>
          <w:lang w:val="sr-Cyrl-CS"/>
        </w:rPr>
        <w:t>.</w:t>
      </w:r>
    </w:p>
    <w:p w:rsidR="002378B2" w:rsidRPr="00D2204F" w:rsidRDefault="002378B2" w:rsidP="0002434A">
      <w:pPr>
        <w:spacing w:after="0" w:line="240" w:lineRule="auto"/>
        <w:ind w:right="-180"/>
        <w:jc w:val="center"/>
        <w:rPr>
          <w:rFonts w:ascii="Times New Roman" w:hAnsi="Times New Roman" w:cs="Times New Roman"/>
          <w:sz w:val="24"/>
          <w:szCs w:val="24"/>
          <w:lang w:val="sr-Cyrl-CS"/>
        </w:rPr>
      </w:pPr>
    </w:p>
    <w:p w:rsidR="00333F20" w:rsidRPr="00D2204F" w:rsidRDefault="00333F20" w:rsidP="0002434A">
      <w:pPr>
        <w:spacing w:after="0" w:line="240" w:lineRule="auto"/>
        <w:ind w:right="-180"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 xml:space="preserve">Пре закључења </w:t>
      </w:r>
      <w:r w:rsidRPr="006C2D93">
        <w:rPr>
          <w:rFonts w:ascii="Times New Roman" w:hAnsi="Times New Roman" w:cs="Times New Roman"/>
          <w:sz w:val="24"/>
          <w:szCs w:val="24"/>
          <w:lang w:val="sr-Cyrl-CS"/>
        </w:rPr>
        <w:t>уговора о продаји, Агенција прибавља од надлежне организације за спречавање прања новца мишљење о</w:t>
      </w:r>
      <w:r w:rsidRPr="00D2204F">
        <w:rPr>
          <w:rFonts w:ascii="Times New Roman" w:hAnsi="Times New Roman" w:cs="Times New Roman"/>
          <w:sz w:val="24"/>
          <w:szCs w:val="24"/>
          <w:lang w:val="sr-Cyrl-CS"/>
        </w:rPr>
        <w:t xml:space="preserve"> непостојању сметњи на страни проглашеног купца за закључење уговора.</w:t>
      </w:r>
    </w:p>
    <w:p w:rsidR="00333F20" w:rsidRPr="00D2204F" w:rsidRDefault="00333F20" w:rsidP="0002434A">
      <w:pPr>
        <w:spacing w:after="0" w:line="240" w:lineRule="auto"/>
        <w:ind w:right="-180" w:firstLine="72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Мишљење из става 1. овог члана доставља се најкасније у року од 15 дана од дана пријема захтева Агенције.</w:t>
      </w:r>
    </w:p>
    <w:p w:rsidR="00333F20" w:rsidRDefault="00333F20" w:rsidP="0002434A">
      <w:pPr>
        <w:spacing w:after="0" w:line="240" w:lineRule="auto"/>
        <w:ind w:right="-180" w:firstLine="720"/>
        <w:jc w:val="both"/>
        <w:rPr>
          <w:rFonts w:ascii="Times New Roman" w:hAnsi="Times New Roman" w:cs="Times New Roman"/>
          <w:sz w:val="24"/>
          <w:szCs w:val="24"/>
          <w:lang w:val="sr-Cyrl-BA"/>
        </w:rPr>
      </w:pPr>
      <w:r w:rsidRPr="00D2204F">
        <w:rPr>
          <w:rFonts w:ascii="Times New Roman" w:hAnsi="Times New Roman" w:cs="Times New Roman"/>
          <w:sz w:val="24"/>
          <w:szCs w:val="24"/>
          <w:lang w:val="sr-Cyrl-CS"/>
        </w:rPr>
        <w:t>У случају да према мишљењу надлежне организације за спречавање прања новца на страни проглашеног купца постоје сметње за закључење уговора, лице које је проглашено купцем губи својство купца</w:t>
      </w:r>
      <w:r w:rsidRPr="00D2204F">
        <w:rPr>
          <w:rFonts w:ascii="Times New Roman" w:hAnsi="Times New Roman" w:cs="Times New Roman"/>
          <w:sz w:val="24"/>
          <w:szCs w:val="24"/>
          <w:lang w:val="ru-RU"/>
        </w:rPr>
        <w:t xml:space="preserve"> и право да учествује у поступку приватизације, као и право на </w:t>
      </w:r>
      <w:r>
        <w:rPr>
          <w:rFonts w:ascii="Times New Roman" w:hAnsi="Times New Roman" w:cs="Times New Roman"/>
          <w:sz w:val="24"/>
          <w:szCs w:val="24"/>
          <w:lang w:val="sr-Cyrl-BA"/>
        </w:rPr>
        <w:t xml:space="preserve">враћање </w:t>
      </w:r>
      <w:r w:rsidRPr="00D2204F">
        <w:rPr>
          <w:rFonts w:ascii="Times New Roman" w:hAnsi="Times New Roman" w:cs="Times New Roman"/>
          <w:sz w:val="24"/>
          <w:szCs w:val="24"/>
          <w:lang w:val="ru-RU"/>
        </w:rPr>
        <w:t>депозита.</w:t>
      </w:r>
    </w:p>
    <w:p w:rsidR="00333F20" w:rsidRPr="003806A9" w:rsidRDefault="00333F20" w:rsidP="0002434A">
      <w:pPr>
        <w:spacing w:after="0" w:line="240" w:lineRule="auto"/>
        <w:ind w:right="-180" w:firstLine="720"/>
        <w:jc w:val="both"/>
        <w:rPr>
          <w:rFonts w:ascii="Times New Roman" w:hAnsi="Times New Roman" w:cs="Times New Roman"/>
          <w:sz w:val="24"/>
          <w:szCs w:val="24"/>
          <w:lang w:val="sr-Cyrl-BA"/>
        </w:rPr>
      </w:pPr>
    </w:p>
    <w:p w:rsidR="00333F20" w:rsidRDefault="00333F20" w:rsidP="0002434A">
      <w:pPr>
        <w:spacing w:after="0" w:line="240" w:lineRule="auto"/>
        <w:ind w:right="-180"/>
        <w:jc w:val="center"/>
        <w:rPr>
          <w:rFonts w:ascii="Times New Roman" w:hAnsi="Times New Roman" w:cs="Times New Roman"/>
          <w:sz w:val="24"/>
          <w:szCs w:val="24"/>
          <w:lang w:val="sr-Cyrl-CS"/>
        </w:rPr>
      </w:pPr>
      <w:r w:rsidRPr="006C2D93">
        <w:rPr>
          <w:rFonts w:ascii="Times New Roman" w:hAnsi="Times New Roman" w:cs="Times New Roman"/>
          <w:sz w:val="24"/>
          <w:szCs w:val="24"/>
          <w:lang w:val="sr-Cyrl-CS"/>
        </w:rPr>
        <w:t>Члан 30.</w:t>
      </w:r>
    </w:p>
    <w:p w:rsidR="0002434A" w:rsidRPr="006C2D93" w:rsidRDefault="0002434A" w:rsidP="0002434A">
      <w:pPr>
        <w:spacing w:after="0" w:line="240" w:lineRule="auto"/>
        <w:ind w:right="-180"/>
        <w:jc w:val="center"/>
        <w:rPr>
          <w:rFonts w:ascii="Times New Roman" w:hAnsi="Times New Roman" w:cs="Times New Roman"/>
          <w:sz w:val="24"/>
          <w:szCs w:val="24"/>
          <w:lang w:val="sr-Cyrl-CS"/>
        </w:rPr>
      </w:pP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Агенција организује потписивање уговора о продаји, по прибављању мишљења о непостојању сметњи на страни купца</w:t>
      </w:r>
      <w:r w:rsidR="00941BAD">
        <w:rPr>
          <w:rFonts w:ascii="Times New Roman" w:hAnsi="Times New Roman" w:cs="Times New Roman"/>
          <w:sz w:val="24"/>
          <w:szCs w:val="24"/>
          <w:lang w:val="sr-Cyrl-CS"/>
        </w:rPr>
        <w:t xml:space="preserve"> из члана 29. ове уредбе</w:t>
      </w:r>
      <w:r w:rsidRPr="006C2D93">
        <w:rPr>
          <w:rFonts w:ascii="Times New Roman" w:hAnsi="Times New Roman" w:cs="Times New Roman"/>
          <w:sz w:val="24"/>
          <w:szCs w:val="24"/>
          <w:lang w:val="sr-Cyrl-CS"/>
        </w:rPr>
        <w:t>.</w:t>
      </w:r>
    </w:p>
    <w:p w:rsidR="00333F20" w:rsidRPr="00D2204F" w:rsidRDefault="00333F20" w:rsidP="0002434A">
      <w:pPr>
        <w:spacing w:after="0" w:line="240" w:lineRule="auto"/>
        <w:ind w:right="-180"/>
        <w:jc w:val="both"/>
        <w:rPr>
          <w:rFonts w:ascii="Times New Roman" w:hAnsi="Times New Roman" w:cs="Times New Roman"/>
          <w:sz w:val="24"/>
          <w:szCs w:val="24"/>
          <w:lang w:val="sr-Cyrl-CS"/>
        </w:rPr>
      </w:pPr>
    </w:p>
    <w:p w:rsidR="00333F20" w:rsidRDefault="00333F20" w:rsidP="0002434A">
      <w:pPr>
        <w:spacing w:after="0" w:line="240" w:lineRule="auto"/>
        <w:ind w:right="-180" w:firstLine="480"/>
        <w:jc w:val="center"/>
        <w:rPr>
          <w:rFonts w:ascii="Times New Roman" w:hAnsi="Times New Roman" w:cs="Times New Roman"/>
          <w:i/>
          <w:iCs/>
          <w:sz w:val="24"/>
          <w:szCs w:val="24"/>
          <w:lang w:val="sr-Cyrl-CS"/>
        </w:rPr>
      </w:pPr>
      <w:r w:rsidRPr="00367AD6">
        <w:rPr>
          <w:rFonts w:ascii="Times New Roman" w:hAnsi="Times New Roman" w:cs="Times New Roman"/>
          <w:i/>
          <w:iCs/>
          <w:sz w:val="24"/>
          <w:szCs w:val="24"/>
          <w:lang w:val="sr-Cyrl-CS"/>
        </w:rPr>
        <w:t>Уговор о продаји капитала</w:t>
      </w:r>
    </w:p>
    <w:p w:rsidR="0002434A" w:rsidRPr="00367AD6" w:rsidRDefault="0002434A" w:rsidP="0002434A">
      <w:pPr>
        <w:spacing w:after="0" w:line="240" w:lineRule="auto"/>
        <w:ind w:right="-180" w:firstLine="480"/>
        <w:jc w:val="center"/>
        <w:rPr>
          <w:rFonts w:ascii="Times New Roman" w:hAnsi="Times New Roman" w:cs="Times New Roman"/>
          <w:i/>
          <w:iCs/>
          <w:sz w:val="24"/>
          <w:szCs w:val="24"/>
          <w:lang w:val="sr-Cyrl-CS"/>
        </w:rPr>
      </w:pPr>
    </w:p>
    <w:p w:rsidR="00333F20" w:rsidRDefault="00333F20" w:rsidP="0002434A">
      <w:pPr>
        <w:spacing w:after="0" w:line="240" w:lineRule="auto"/>
        <w:ind w:right="-180"/>
        <w:jc w:val="center"/>
        <w:rPr>
          <w:rFonts w:ascii="Times New Roman" w:hAnsi="Times New Roman" w:cs="Times New Roman"/>
          <w:sz w:val="24"/>
          <w:szCs w:val="24"/>
          <w:lang w:val="sr-Cyrl-CS"/>
        </w:rPr>
      </w:pPr>
      <w:r w:rsidRPr="00367AD6">
        <w:rPr>
          <w:rFonts w:ascii="Times New Roman" w:hAnsi="Times New Roman" w:cs="Times New Roman"/>
          <w:sz w:val="24"/>
          <w:szCs w:val="24"/>
          <w:lang w:val="sr-Cyrl-CS"/>
        </w:rPr>
        <w:t xml:space="preserve">Члан </w:t>
      </w:r>
      <w:r w:rsidRPr="00367AD6">
        <w:rPr>
          <w:rFonts w:ascii="Times New Roman" w:hAnsi="Times New Roman" w:cs="Times New Roman"/>
          <w:sz w:val="24"/>
          <w:szCs w:val="24"/>
          <w:lang w:val="sr-Latn-CS"/>
        </w:rPr>
        <w:t>3</w:t>
      </w:r>
      <w:r w:rsidRPr="00367AD6">
        <w:rPr>
          <w:rFonts w:ascii="Times New Roman" w:hAnsi="Times New Roman" w:cs="Times New Roman"/>
          <w:sz w:val="24"/>
          <w:szCs w:val="24"/>
          <w:lang w:val="sr-Cyrl-CS"/>
        </w:rPr>
        <w:t>1.</w:t>
      </w:r>
    </w:p>
    <w:p w:rsidR="002378B2" w:rsidRPr="00367AD6" w:rsidRDefault="002378B2" w:rsidP="0002434A">
      <w:pPr>
        <w:spacing w:after="0" w:line="240" w:lineRule="auto"/>
        <w:ind w:right="-180"/>
        <w:jc w:val="center"/>
        <w:rPr>
          <w:rFonts w:ascii="Times New Roman" w:hAnsi="Times New Roman" w:cs="Times New Roman"/>
          <w:sz w:val="24"/>
          <w:szCs w:val="24"/>
          <w:lang w:val="sr-Cyrl-CS"/>
        </w:rPr>
      </w:pPr>
    </w:p>
    <w:p w:rsidR="00333F20" w:rsidRPr="00F30FF7" w:rsidRDefault="00333F20" w:rsidP="0002434A">
      <w:pPr>
        <w:spacing w:after="0" w:line="240" w:lineRule="auto"/>
        <w:ind w:right="-180" w:firstLine="720"/>
        <w:jc w:val="both"/>
        <w:rPr>
          <w:rFonts w:ascii="Times New Roman" w:hAnsi="Times New Roman" w:cs="Times New Roman"/>
          <w:sz w:val="24"/>
          <w:szCs w:val="24"/>
          <w:lang w:val="sr-Latn-CS"/>
        </w:rPr>
      </w:pPr>
      <w:r w:rsidRPr="00573FFD">
        <w:rPr>
          <w:rFonts w:ascii="Times New Roman" w:hAnsi="Times New Roman" w:cs="Times New Roman"/>
          <w:sz w:val="24"/>
          <w:szCs w:val="24"/>
          <w:lang w:val="sr-Cyrl-CS"/>
        </w:rPr>
        <w:t xml:space="preserve">Уговор о продаји капитала сматра се закљученим </w:t>
      </w:r>
      <w:r w:rsidRPr="00573FFD">
        <w:rPr>
          <w:rFonts w:ascii="Times New Roman" w:hAnsi="Times New Roman" w:cs="Times New Roman"/>
          <w:sz w:val="24"/>
          <w:szCs w:val="24"/>
          <w:lang w:val="sr-Cyrl-BA"/>
        </w:rPr>
        <w:t>кад га потпишу купац и Агенција и оверава се од стране надлежног органа.</w:t>
      </w:r>
    </w:p>
    <w:p w:rsidR="00333F20" w:rsidRDefault="00333F20" w:rsidP="0002434A">
      <w:pPr>
        <w:spacing w:after="0" w:line="240" w:lineRule="auto"/>
        <w:ind w:right="-180" w:firstLine="480"/>
        <w:jc w:val="center"/>
        <w:rPr>
          <w:rFonts w:ascii="Times New Roman" w:hAnsi="Times New Roman" w:cs="Times New Roman"/>
          <w:sz w:val="24"/>
          <w:szCs w:val="24"/>
          <w:lang w:val="sr-Cyrl-BA"/>
        </w:rPr>
      </w:pPr>
    </w:p>
    <w:p w:rsidR="00333F20" w:rsidRDefault="00333F20" w:rsidP="0002434A">
      <w:pPr>
        <w:spacing w:after="0" w:line="240" w:lineRule="auto"/>
        <w:ind w:right="-180" w:firstLine="480"/>
        <w:jc w:val="center"/>
        <w:rPr>
          <w:rFonts w:ascii="Times New Roman" w:hAnsi="Times New Roman" w:cs="Times New Roman"/>
          <w:i/>
          <w:iCs/>
          <w:sz w:val="24"/>
          <w:szCs w:val="24"/>
          <w:lang w:val="sr-Cyrl-CS"/>
        </w:rPr>
      </w:pPr>
      <w:r w:rsidRPr="003D2690">
        <w:rPr>
          <w:rFonts w:ascii="Times New Roman" w:hAnsi="Times New Roman" w:cs="Times New Roman"/>
          <w:i/>
          <w:iCs/>
          <w:sz w:val="24"/>
          <w:szCs w:val="24"/>
          <w:lang w:val="sr-Cyrl-CS"/>
        </w:rPr>
        <w:t>Уговор о продаји имовине</w:t>
      </w:r>
    </w:p>
    <w:p w:rsidR="0002434A" w:rsidRPr="003D2690" w:rsidRDefault="0002434A" w:rsidP="0002434A">
      <w:pPr>
        <w:spacing w:after="0" w:line="240" w:lineRule="auto"/>
        <w:ind w:right="-180" w:firstLine="480"/>
        <w:jc w:val="center"/>
        <w:rPr>
          <w:rFonts w:ascii="Times New Roman" w:hAnsi="Times New Roman" w:cs="Times New Roman"/>
          <w:i/>
          <w:iCs/>
          <w:sz w:val="24"/>
          <w:szCs w:val="24"/>
          <w:lang w:val="sr-Cyrl-CS"/>
        </w:rPr>
      </w:pPr>
    </w:p>
    <w:p w:rsidR="00333F20" w:rsidRDefault="00333F20" w:rsidP="0002434A">
      <w:pPr>
        <w:spacing w:after="0" w:line="240" w:lineRule="auto"/>
        <w:ind w:right="-180" w:firstLine="480"/>
        <w:jc w:val="center"/>
        <w:rPr>
          <w:rFonts w:ascii="Times New Roman" w:hAnsi="Times New Roman" w:cs="Times New Roman"/>
          <w:sz w:val="24"/>
          <w:szCs w:val="24"/>
          <w:lang w:val="sr-Cyrl-CS"/>
        </w:rPr>
      </w:pPr>
      <w:r w:rsidRPr="00D2204F">
        <w:rPr>
          <w:rFonts w:ascii="Times New Roman" w:hAnsi="Times New Roman" w:cs="Times New Roman"/>
          <w:sz w:val="24"/>
          <w:szCs w:val="24"/>
          <w:lang w:val="sr-Cyrl-CS"/>
        </w:rPr>
        <w:t xml:space="preserve">Члан </w:t>
      </w:r>
      <w:r w:rsidRPr="00D2204F">
        <w:rPr>
          <w:rFonts w:ascii="Times New Roman" w:hAnsi="Times New Roman" w:cs="Times New Roman"/>
          <w:sz w:val="24"/>
          <w:szCs w:val="24"/>
          <w:lang w:val="sr-Latn-CS"/>
        </w:rPr>
        <w:t>3</w:t>
      </w:r>
      <w:r>
        <w:rPr>
          <w:rFonts w:ascii="Times New Roman" w:hAnsi="Times New Roman" w:cs="Times New Roman"/>
          <w:sz w:val="24"/>
          <w:szCs w:val="24"/>
          <w:lang w:val="sr-Cyrl-CS"/>
        </w:rPr>
        <w:t>2</w:t>
      </w:r>
      <w:r w:rsidRPr="00D2204F">
        <w:rPr>
          <w:rFonts w:ascii="Times New Roman" w:hAnsi="Times New Roman" w:cs="Times New Roman"/>
          <w:sz w:val="24"/>
          <w:szCs w:val="24"/>
          <w:lang w:val="sr-Cyrl-CS"/>
        </w:rPr>
        <w:t>.</w:t>
      </w:r>
    </w:p>
    <w:p w:rsidR="002378B2" w:rsidRPr="00D2204F" w:rsidRDefault="002378B2" w:rsidP="0002434A">
      <w:pPr>
        <w:spacing w:after="0" w:line="240" w:lineRule="auto"/>
        <w:ind w:right="-180" w:firstLine="480"/>
        <w:jc w:val="center"/>
        <w:rPr>
          <w:rFonts w:ascii="Times New Roman" w:hAnsi="Times New Roman" w:cs="Times New Roman"/>
          <w:sz w:val="24"/>
          <w:szCs w:val="24"/>
          <w:lang w:val="sr-Cyrl-CS"/>
        </w:rPr>
      </w:pPr>
    </w:p>
    <w:p w:rsidR="00333F20" w:rsidRPr="006C2D93" w:rsidRDefault="00333F20" w:rsidP="0002434A">
      <w:pPr>
        <w:spacing w:after="0" w:line="240" w:lineRule="auto"/>
        <w:ind w:right="-180" w:firstLine="48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Уговор о продаји имовине закључују проглашени купац и продавац у складу са законом и прописима за састављање исправа о правном послу.</w:t>
      </w: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6C2D93">
        <w:rPr>
          <w:rFonts w:ascii="Times New Roman" w:hAnsi="Times New Roman" w:cs="Times New Roman"/>
          <w:sz w:val="24"/>
          <w:szCs w:val="24"/>
          <w:lang w:val="sr-Cyrl-CS"/>
        </w:rPr>
        <w:t>Када се продаје имовина коју чине непокретности које се налазе на службеном подручју различитих</w:t>
      </w:r>
      <w:r w:rsidRPr="00D2204F">
        <w:rPr>
          <w:rFonts w:ascii="Times New Roman" w:hAnsi="Times New Roman" w:cs="Times New Roman"/>
          <w:sz w:val="24"/>
          <w:szCs w:val="24"/>
          <w:lang w:val="sr-Cyrl-CS"/>
        </w:rPr>
        <w:t xml:space="preserve"> органа надлежних за састављање уговора о продаји, купац и продавац </w:t>
      </w:r>
      <w:r w:rsidR="0045471D">
        <w:rPr>
          <w:rFonts w:ascii="Times New Roman" w:hAnsi="Times New Roman" w:cs="Times New Roman"/>
          <w:sz w:val="24"/>
          <w:szCs w:val="24"/>
          <w:lang w:val="sr-Cyrl-CS"/>
        </w:rPr>
        <w:t xml:space="preserve">потписују и уговор о </w:t>
      </w:r>
      <w:r w:rsidR="0045471D" w:rsidRPr="00D7052B">
        <w:rPr>
          <w:rFonts w:ascii="Times New Roman" w:hAnsi="Times New Roman" w:cs="Times New Roman"/>
          <w:sz w:val="24"/>
          <w:szCs w:val="24"/>
          <w:lang w:val="sr-Cyrl-CS"/>
        </w:rPr>
        <w:t>уређивању</w:t>
      </w:r>
      <w:r w:rsidRPr="00965D56">
        <w:rPr>
          <w:rFonts w:ascii="Times New Roman" w:hAnsi="Times New Roman" w:cs="Times New Roman"/>
          <w:color w:val="FF0000"/>
          <w:sz w:val="24"/>
          <w:szCs w:val="24"/>
          <w:lang w:val="sr-Cyrl-CS"/>
        </w:rPr>
        <w:t xml:space="preserve"> </w:t>
      </w:r>
      <w:r w:rsidRPr="00D2204F">
        <w:rPr>
          <w:rFonts w:ascii="Times New Roman" w:hAnsi="Times New Roman" w:cs="Times New Roman"/>
          <w:sz w:val="24"/>
          <w:szCs w:val="24"/>
          <w:lang w:val="sr-Cyrl-CS"/>
        </w:rPr>
        <w:t xml:space="preserve">права и обавеза поводом продаје имовине (у даљем тексту: Кровни уговор), чији саставни део чине уговори о продаји непокретности.  </w:t>
      </w: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lastRenderedPageBreak/>
        <w:t>Кровни уговор је уговор по приступу и може да садржи одредбе о износу и року инвестирања купца, обавези пословања, ограничењу располагања имовином путем отуђења и залоге, забрани смањења запослених који су у радном односу на неодређено време, обавези исплате редовне зараде запосленима, средствима обезбеђења уредног извршења уговорних обавеза и друге одредбе.</w:t>
      </w:r>
    </w:p>
    <w:p w:rsidR="00333F20" w:rsidRPr="00D2204F" w:rsidRDefault="00333F20" w:rsidP="0002434A">
      <w:pPr>
        <w:spacing w:after="0" w:line="240" w:lineRule="auto"/>
        <w:ind w:right="-180" w:firstLine="480"/>
        <w:jc w:val="both"/>
        <w:rPr>
          <w:rFonts w:ascii="Times New Roman" w:hAnsi="Times New Roman" w:cs="Times New Roman"/>
          <w:sz w:val="24"/>
          <w:szCs w:val="24"/>
          <w:lang w:val="sr-Latn-CS"/>
        </w:rPr>
      </w:pPr>
      <w:r w:rsidRPr="00D2204F">
        <w:rPr>
          <w:rFonts w:ascii="Times New Roman" w:hAnsi="Times New Roman" w:cs="Times New Roman"/>
          <w:sz w:val="24"/>
          <w:szCs w:val="24"/>
          <w:lang w:val="sr-Cyrl-CS"/>
        </w:rPr>
        <w:t>Кровни уговор сматра се закљученим овером потписа проглашен</w:t>
      </w:r>
      <w:r w:rsidR="00630043">
        <w:rPr>
          <w:rFonts w:ascii="Times New Roman" w:hAnsi="Times New Roman" w:cs="Times New Roman"/>
          <w:sz w:val="24"/>
          <w:szCs w:val="24"/>
          <w:lang w:val="sr-Cyrl-CS"/>
        </w:rPr>
        <w:t>ог купца и продавца од стране надлежног органа</w:t>
      </w:r>
      <w:r w:rsidRPr="00D2204F">
        <w:rPr>
          <w:rFonts w:ascii="Times New Roman" w:hAnsi="Times New Roman" w:cs="Times New Roman"/>
          <w:sz w:val="24"/>
          <w:szCs w:val="24"/>
          <w:lang w:val="sr-Cyrl-CS"/>
        </w:rPr>
        <w:t>.</w:t>
      </w:r>
    </w:p>
    <w:p w:rsidR="00333F20" w:rsidRPr="00D2204F" w:rsidRDefault="00333F20" w:rsidP="0002434A">
      <w:pPr>
        <w:spacing w:after="0" w:line="240" w:lineRule="auto"/>
        <w:ind w:right="-180" w:firstLine="480"/>
        <w:jc w:val="center"/>
        <w:rPr>
          <w:rFonts w:ascii="Times New Roman" w:hAnsi="Times New Roman" w:cs="Times New Roman"/>
          <w:sz w:val="24"/>
          <w:szCs w:val="24"/>
          <w:lang w:val="sr-Cyrl-CS"/>
        </w:rPr>
      </w:pPr>
    </w:p>
    <w:p w:rsidR="00333F20" w:rsidRDefault="00333F20" w:rsidP="0002434A">
      <w:pPr>
        <w:spacing w:after="0" w:line="240" w:lineRule="auto"/>
        <w:ind w:right="-180" w:firstLine="480"/>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Pr>
          <w:rFonts w:ascii="Times New Roman" w:hAnsi="Times New Roman" w:cs="Times New Roman"/>
          <w:sz w:val="24"/>
          <w:szCs w:val="24"/>
          <w:lang w:val="sr-Cyrl-CS"/>
        </w:rPr>
        <w:t>33</w:t>
      </w:r>
      <w:r w:rsidRPr="003875A1">
        <w:rPr>
          <w:rFonts w:ascii="Times New Roman" w:hAnsi="Times New Roman" w:cs="Times New Roman"/>
          <w:sz w:val="24"/>
          <w:szCs w:val="24"/>
          <w:lang w:val="ru-RU"/>
        </w:rPr>
        <w:t>.</w:t>
      </w:r>
    </w:p>
    <w:p w:rsidR="0002434A" w:rsidRPr="003875A1" w:rsidRDefault="0002434A" w:rsidP="0002434A">
      <w:pPr>
        <w:spacing w:after="0" w:line="240" w:lineRule="auto"/>
        <w:ind w:right="-180" w:firstLine="480"/>
        <w:jc w:val="center"/>
        <w:rPr>
          <w:rFonts w:ascii="Times New Roman" w:hAnsi="Times New Roman" w:cs="Times New Roman"/>
          <w:sz w:val="24"/>
          <w:szCs w:val="24"/>
          <w:lang w:val="ru-RU"/>
        </w:rPr>
      </w:pP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Ако проглашени купац </w:t>
      </w:r>
      <w:r w:rsidRPr="00D2204F">
        <w:rPr>
          <w:rFonts w:ascii="Times New Roman" w:hAnsi="Times New Roman" w:cs="Times New Roman"/>
          <w:sz w:val="24"/>
          <w:szCs w:val="24"/>
          <w:lang w:val="sr-Cyrl-CS"/>
        </w:rPr>
        <w:t>који је позван на закључење уговора</w:t>
      </w:r>
      <w:r w:rsidRPr="003875A1">
        <w:rPr>
          <w:rFonts w:ascii="Times New Roman" w:hAnsi="Times New Roman" w:cs="Times New Roman"/>
          <w:sz w:val="24"/>
          <w:szCs w:val="24"/>
          <w:lang w:val="ru-RU"/>
        </w:rPr>
        <w:t xml:space="preserve"> не потпише уговор о продаји</w:t>
      </w:r>
      <w:r w:rsidRPr="00D2204F">
        <w:rPr>
          <w:rFonts w:ascii="Times New Roman" w:hAnsi="Times New Roman" w:cs="Times New Roman"/>
          <w:sz w:val="24"/>
          <w:szCs w:val="24"/>
          <w:lang w:val="sr-Cyrl-CS"/>
        </w:rPr>
        <w:t>,</w:t>
      </w:r>
      <w:r w:rsidRPr="003875A1">
        <w:rPr>
          <w:rFonts w:ascii="Times New Roman" w:hAnsi="Times New Roman" w:cs="Times New Roman"/>
          <w:sz w:val="24"/>
          <w:szCs w:val="24"/>
          <w:lang w:val="ru-RU"/>
        </w:rPr>
        <w:t xml:space="preserve"> или не </w:t>
      </w:r>
      <w:r w:rsidRPr="00D2204F">
        <w:rPr>
          <w:rFonts w:ascii="Times New Roman" w:hAnsi="Times New Roman" w:cs="Times New Roman"/>
          <w:sz w:val="24"/>
          <w:szCs w:val="24"/>
          <w:lang w:val="sr-Cyrl-CS"/>
        </w:rPr>
        <w:t xml:space="preserve">уплати продајну цену </w:t>
      </w:r>
      <w:r w:rsidRPr="003875A1">
        <w:rPr>
          <w:rFonts w:ascii="Times New Roman" w:hAnsi="Times New Roman" w:cs="Times New Roman"/>
          <w:sz w:val="24"/>
          <w:szCs w:val="24"/>
          <w:lang w:val="ru-RU"/>
        </w:rPr>
        <w:t xml:space="preserve">у предвиђеном року, а било је других истакнутих понуда, уговор о продаји закључује се са учесником који је истакао другу највишу понуду по цени коју је тај учесник понудио </w:t>
      </w:r>
      <w:r w:rsidRPr="00D2204F">
        <w:rPr>
          <w:rFonts w:ascii="Times New Roman" w:hAnsi="Times New Roman" w:cs="Times New Roman"/>
          <w:sz w:val="24"/>
          <w:szCs w:val="24"/>
          <w:lang w:val="sr-Cyrl-CS"/>
        </w:rPr>
        <w:t>у Поступку</w:t>
      </w:r>
      <w:r w:rsidRPr="003875A1">
        <w:rPr>
          <w:rFonts w:ascii="Times New Roman" w:hAnsi="Times New Roman" w:cs="Times New Roman"/>
          <w:sz w:val="24"/>
          <w:szCs w:val="24"/>
          <w:lang w:val="ru-RU"/>
        </w:rPr>
        <w:t xml:space="preserve">. </w:t>
      </w: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3C0FBA">
        <w:rPr>
          <w:rFonts w:ascii="Times New Roman" w:hAnsi="Times New Roman" w:cs="Times New Roman"/>
          <w:sz w:val="24"/>
          <w:szCs w:val="24"/>
          <w:lang w:val="sr-Cyrl-CS"/>
        </w:rPr>
        <w:t>Уко</w:t>
      </w:r>
      <w:r>
        <w:rPr>
          <w:rFonts w:ascii="Times New Roman" w:hAnsi="Times New Roman" w:cs="Times New Roman"/>
          <w:sz w:val="24"/>
          <w:szCs w:val="24"/>
          <w:lang w:val="sr-Cyrl-CS"/>
        </w:rPr>
        <w:t>лико након истека рока из чл</w:t>
      </w:r>
      <w:r>
        <w:rPr>
          <w:rFonts w:ascii="Times New Roman" w:hAnsi="Times New Roman" w:cs="Times New Roman"/>
          <w:sz w:val="24"/>
          <w:szCs w:val="24"/>
          <w:lang w:val="sr-Cyrl-BA"/>
        </w:rPr>
        <w:t>ана</w:t>
      </w:r>
      <w:r w:rsidRPr="003C0FBA">
        <w:rPr>
          <w:rFonts w:ascii="Times New Roman" w:hAnsi="Times New Roman" w:cs="Times New Roman"/>
          <w:sz w:val="24"/>
          <w:szCs w:val="24"/>
          <w:lang w:val="sr-Cyrl-CS"/>
        </w:rPr>
        <w:t xml:space="preserve"> 3</w:t>
      </w:r>
      <w:r w:rsidRPr="003C0FBA">
        <w:rPr>
          <w:rFonts w:ascii="Times New Roman" w:hAnsi="Times New Roman" w:cs="Times New Roman"/>
          <w:sz w:val="24"/>
          <w:szCs w:val="24"/>
          <w:lang w:val="sr-Cyrl-BA"/>
        </w:rPr>
        <w:t>5</w:t>
      </w:r>
      <w:r w:rsidRPr="003C0FBA">
        <w:rPr>
          <w:rFonts w:ascii="Times New Roman" w:hAnsi="Times New Roman" w:cs="Times New Roman"/>
          <w:sz w:val="24"/>
          <w:szCs w:val="24"/>
          <w:lang w:val="sr-Cyrl-CS"/>
        </w:rPr>
        <w:t>. став 2. ове уредбе Комисија позове учесника који је истакао другу највишу понуду да закључи уговор о продаји, дужан је да уплати депозит у року који му одреди Комисија.</w:t>
      </w: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D2204F">
        <w:rPr>
          <w:rFonts w:ascii="Times New Roman" w:hAnsi="Times New Roman" w:cs="Times New Roman"/>
          <w:sz w:val="24"/>
          <w:szCs w:val="24"/>
          <w:lang w:val="sr-Cyrl-CS"/>
        </w:rPr>
        <w:t>Уколико учесник не уплати депозит у складу са ставом 2. овог члана, сматраће</w:t>
      </w:r>
      <w:r>
        <w:rPr>
          <w:rFonts w:ascii="Times New Roman" w:hAnsi="Times New Roman" w:cs="Times New Roman"/>
          <w:sz w:val="24"/>
          <w:szCs w:val="24"/>
          <w:lang w:val="sr-Cyrl-CS"/>
        </w:rPr>
        <w:t xml:space="preserve"> се да је одустао од понуде, а </w:t>
      </w:r>
      <w:r>
        <w:rPr>
          <w:rFonts w:ascii="Times New Roman" w:hAnsi="Times New Roman" w:cs="Times New Roman"/>
          <w:sz w:val="24"/>
          <w:szCs w:val="24"/>
          <w:lang w:val="sr-Cyrl-BA"/>
        </w:rPr>
        <w:t>П</w:t>
      </w:r>
      <w:r>
        <w:rPr>
          <w:rFonts w:ascii="Times New Roman" w:hAnsi="Times New Roman" w:cs="Times New Roman"/>
          <w:sz w:val="24"/>
          <w:szCs w:val="24"/>
          <w:lang w:val="sr-Cyrl-CS"/>
        </w:rPr>
        <w:t>оступак се проглашава неусп</w:t>
      </w:r>
      <w:r>
        <w:rPr>
          <w:rFonts w:ascii="Times New Roman" w:hAnsi="Times New Roman" w:cs="Times New Roman"/>
          <w:sz w:val="24"/>
          <w:szCs w:val="24"/>
          <w:lang w:val="sr-Cyrl-BA"/>
        </w:rPr>
        <w:t>ешним</w:t>
      </w:r>
      <w:r w:rsidRPr="00D2204F">
        <w:rPr>
          <w:rFonts w:ascii="Times New Roman" w:hAnsi="Times New Roman" w:cs="Times New Roman"/>
          <w:sz w:val="24"/>
          <w:szCs w:val="24"/>
          <w:lang w:val="sr-Cyrl-CS"/>
        </w:rPr>
        <w:t>.</w:t>
      </w:r>
    </w:p>
    <w:p w:rsidR="00333F20" w:rsidRDefault="00333F20" w:rsidP="0002434A">
      <w:pPr>
        <w:spacing w:after="0" w:line="240" w:lineRule="auto"/>
        <w:ind w:right="-180" w:firstLine="480"/>
        <w:jc w:val="center"/>
        <w:rPr>
          <w:rFonts w:ascii="Times New Roman" w:hAnsi="Times New Roman" w:cs="Times New Roman"/>
          <w:sz w:val="24"/>
          <w:szCs w:val="24"/>
          <w:lang w:val="ru-RU"/>
        </w:rPr>
      </w:pPr>
    </w:p>
    <w:p w:rsidR="00333F20" w:rsidRDefault="00333F20" w:rsidP="0002434A">
      <w:pPr>
        <w:spacing w:after="0" w:line="240" w:lineRule="auto"/>
        <w:ind w:right="-180" w:firstLine="480"/>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Pr>
          <w:rFonts w:ascii="Times New Roman" w:hAnsi="Times New Roman" w:cs="Times New Roman"/>
          <w:sz w:val="24"/>
          <w:szCs w:val="24"/>
          <w:lang w:val="sr-Cyrl-CS"/>
        </w:rPr>
        <w:t>34</w:t>
      </w:r>
      <w:r w:rsidRPr="003875A1">
        <w:rPr>
          <w:rFonts w:ascii="Times New Roman" w:hAnsi="Times New Roman" w:cs="Times New Roman"/>
          <w:sz w:val="24"/>
          <w:szCs w:val="24"/>
          <w:lang w:val="ru-RU"/>
        </w:rPr>
        <w:t>.</w:t>
      </w:r>
    </w:p>
    <w:p w:rsidR="0002434A" w:rsidRPr="003875A1" w:rsidRDefault="0002434A" w:rsidP="0002434A">
      <w:pPr>
        <w:spacing w:after="0" w:line="240" w:lineRule="auto"/>
        <w:ind w:right="-180" w:firstLine="480"/>
        <w:jc w:val="center"/>
        <w:rPr>
          <w:rFonts w:ascii="Times New Roman" w:hAnsi="Times New Roman" w:cs="Times New Roman"/>
          <w:sz w:val="24"/>
          <w:szCs w:val="24"/>
          <w:lang w:val="ru-RU"/>
        </w:rPr>
      </w:pPr>
    </w:p>
    <w:p w:rsidR="00333F20" w:rsidRPr="003875A1" w:rsidRDefault="00333F20" w:rsidP="0002434A">
      <w:pPr>
        <w:spacing w:after="0" w:line="240" w:lineRule="auto"/>
        <w:ind w:right="-180"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Ако проглашени купац </w:t>
      </w:r>
      <w:r w:rsidRPr="00D2204F">
        <w:rPr>
          <w:rFonts w:ascii="Times New Roman" w:hAnsi="Times New Roman" w:cs="Times New Roman"/>
          <w:sz w:val="24"/>
          <w:szCs w:val="24"/>
          <w:lang w:val="sr-Cyrl-CS"/>
        </w:rPr>
        <w:t>не уплати продајну цену</w:t>
      </w:r>
      <w:r w:rsidRPr="003875A1">
        <w:rPr>
          <w:rFonts w:ascii="Times New Roman" w:hAnsi="Times New Roman" w:cs="Times New Roman"/>
          <w:sz w:val="24"/>
          <w:szCs w:val="24"/>
          <w:lang w:val="ru-RU"/>
        </w:rPr>
        <w:t xml:space="preserve"> у предвиђеном року, а није било других истакнутих понуда, </w:t>
      </w:r>
      <w:r w:rsidRPr="00D2204F">
        <w:rPr>
          <w:rFonts w:ascii="Times New Roman" w:hAnsi="Times New Roman" w:cs="Times New Roman"/>
          <w:sz w:val="24"/>
          <w:szCs w:val="24"/>
          <w:lang w:val="sr-Cyrl-CS"/>
        </w:rPr>
        <w:t>Поступак</w:t>
      </w:r>
      <w:r w:rsidRPr="003875A1">
        <w:rPr>
          <w:rFonts w:ascii="Times New Roman" w:hAnsi="Times New Roman" w:cs="Times New Roman"/>
          <w:sz w:val="24"/>
          <w:szCs w:val="24"/>
          <w:lang w:val="ru-RU"/>
        </w:rPr>
        <w:t xml:space="preserve"> се </w:t>
      </w:r>
      <w:r w:rsidRPr="00D2204F">
        <w:rPr>
          <w:rFonts w:ascii="Times New Roman" w:hAnsi="Times New Roman" w:cs="Times New Roman"/>
          <w:sz w:val="24"/>
          <w:szCs w:val="24"/>
          <w:lang w:val="sr-Cyrl-CS"/>
        </w:rPr>
        <w:t xml:space="preserve">може </w:t>
      </w:r>
      <w:r w:rsidRPr="003875A1">
        <w:rPr>
          <w:rFonts w:ascii="Times New Roman" w:hAnsi="Times New Roman" w:cs="Times New Roman"/>
          <w:sz w:val="24"/>
          <w:szCs w:val="24"/>
          <w:lang w:val="ru-RU"/>
        </w:rPr>
        <w:t>пон</w:t>
      </w:r>
      <w:r w:rsidRPr="00D2204F">
        <w:rPr>
          <w:rFonts w:ascii="Times New Roman" w:hAnsi="Times New Roman" w:cs="Times New Roman"/>
          <w:sz w:val="24"/>
          <w:szCs w:val="24"/>
          <w:lang w:val="sr-Cyrl-CS"/>
        </w:rPr>
        <w:t>о</w:t>
      </w:r>
      <w:r w:rsidRPr="003875A1">
        <w:rPr>
          <w:rFonts w:ascii="Times New Roman" w:hAnsi="Times New Roman" w:cs="Times New Roman"/>
          <w:sz w:val="24"/>
          <w:szCs w:val="24"/>
          <w:lang w:val="ru-RU"/>
        </w:rPr>
        <w:t>в</w:t>
      </w:r>
      <w:r w:rsidRPr="00D2204F">
        <w:rPr>
          <w:rFonts w:ascii="Times New Roman" w:hAnsi="Times New Roman" w:cs="Times New Roman"/>
          <w:sz w:val="24"/>
          <w:szCs w:val="24"/>
          <w:lang w:val="sr-Cyrl-CS"/>
        </w:rPr>
        <w:t>ити</w:t>
      </w:r>
      <w:r w:rsidR="0058677C">
        <w:rPr>
          <w:rFonts w:ascii="Times New Roman" w:hAnsi="Times New Roman" w:cs="Times New Roman"/>
          <w:sz w:val="24"/>
          <w:szCs w:val="24"/>
          <w:lang w:val="sr-Cyrl-CS"/>
        </w:rPr>
        <w:t xml:space="preserve"> </w:t>
      </w:r>
      <w:r w:rsidRPr="00D2204F">
        <w:rPr>
          <w:rFonts w:ascii="Times New Roman" w:hAnsi="Times New Roman" w:cs="Times New Roman"/>
          <w:sz w:val="24"/>
          <w:szCs w:val="24"/>
          <w:lang w:val="sr-Cyrl-CS"/>
        </w:rPr>
        <w:t>у складу са з</w:t>
      </w:r>
      <w:r w:rsidRPr="003875A1">
        <w:rPr>
          <w:rFonts w:ascii="Times New Roman" w:hAnsi="Times New Roman" w:cs="Times New Roman"/>
          <w:sz w:val="24"/>
          <w:szCs w:val="24"/>
          <w:lang w:val="ru-RU"/>
        </w:rPr>
        <w:t>а</w:t>
      </w:r>
      <w:r w:rsidRPr="00D2204F">
        <w:rPr>
          <w:rFonts w:ascii="Times New Roman" w:hAnsi="Times New Roman" w:cs="Times New Roman"/>
          <w:sz w:val="24"/>
          <w:szCs w:val="24"/>
          <w:lang w:val="sr-Cyrl-CS"/>
        </w:rPr>
        <w:t>коном</w:t>
      </w:r>
      <w:r w:rsidRPr="003875A1">
        <w:rPr>
          <w:rFonts w:ascii="Times New Roman" w:hAnsi="Times New Roman" w:cs="Times New Roman"/>
          <w:sz w:val="24"/>
          <w:szCs w:val="24"/>
          <w:lang w:val="ru-RU"/>
        </w:rPr>
        <w:t xml:space="preserve">. </w:t>
      </w: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Ако учесник који је истакао другу највишу понуду одбије да закључи уговор о продаји или не изврши плаћање у предвиђеном року, </w:t>
      </w:r>
      <w:r w:rsidRPr="00D2204F">
        <w:rPr>
          <w:rFonts w:ascii="Times New Roman" w:hAnsi="Times New Roman" w:cs="Times New Roman"/>
          <w:sz w:val="24"/>
          <w:szCs w:val="24"/>
          <w:lang w:val="sr-Cyrl-CS"/>
        </w:rPr>
        <w:t>Поступак</w:t>
      </w:r>
      <w:r w:rsidRPr="003875A1">
        <w:rPr>
          <w:rFonts w:ascii="Times New Roman" w:hAnsi="Times New Roman" w:cs="Times New Roman"/>
          <w:sz w:val="24"/>
          <w:szCs w:val="24"/>
          <w:lang w:val="ru-RU"/>
        </w:rPr>
        <w:t xml:space="preserve"> се </w:t>
      </w:r>
      <w:r w:rsidRPr="00D2204F">
        <w:rPr>
          <w:rFonts w:ascii="Times New Roman" w:hAnsi="Times New Roman" w:cs="Times New Roman"/>
          <w:sz w:val="24"/>
          <w:szCs w:val="24"/>
          <w:lang w:val="sr-Cyrl-CS"/>
        </w:rPr>
        <w:t xml:space="preserve">може </w:t>
      </w:r>
      <w:r w:rsidRPr="003875A1">
        <w:rPr>
          <w:rFonts w:ascii="Times New Roman" w:hAnsi="Times New Roman" w:cs="Times New Roman"/>
          <w:sz w:val="24"/>
          <w:szCs w:val="24"/>
          <w:lang w:val="ru-RU"/>
        </w:rPr>
        <w:t>пон</w:t>
      </w:r>
      <w:r w:rsidRPr="00D2204F">
        <w:rPr>
          <w:rFonts w:ascii="Times New Roman" w:hAnsi="Times New Roman" w:cs="Times New Roman"/>
          <w:sz w:val="24"/>
          <w:szCs w:val="24"/>
          <w:lang w:val="sr-Cyrl-CS"/>
        </w:rPr>
        <w:t>овити</w:t>
      </w:r>
      <w:r w:rsidR="00E471AD">
        <w:rPr>
          <w:rFonts w:ascii="Times New Roman" w:hAnsi="Times New Roman" w:cs="Times New Roman"/>
          <w:sz w:val="24"/>
          <w:szCs w:val="24"/>
          <w:lang w:val="sr-Cyrl-CS"/>
        </w:rPr>
        <w:t xml:space="preserve"> </w:t>
      </w:r>
      <w:r w:rsidRPr="00D2204F">
        <w:rPr>
          <w:rFonts w:ascii="Times New Roman" w:hAnsi="Times New Roman" w:cs="Times New Roman"/>
          <w:sz w:val="24"/>
          <w:szCs w:val="24"/>
          <w:lang w:val="sr-Cyrl-CS"/>
        </w:rPr>
        <w:t>у складу са законом</w:t>
      </w:r>
      <w:r w:rsidRPr="003875A1">
        <w:rPr>
          <w:rFonts w:ascii="Times New Roman" w:hAnsi="Times New Roman" w:cs="Times New Roman"/>
          <w:sz w:val="24"/>
          <w:szCs w:val="24"/>
          <w:lang w:val="ru-RU"/>
        </w:rPr>
        <w:t xml:space="preserve">. </w:t>
      </w:r>
      <w:bookmarkStart w:id="2" w:name="clan_24a"/>
      <w:bookmarkEnd w:id="2"/>
    </w:p>
    <w:p w:rsidR="00333F20" w:rsidRDefault="00333F20" w:rsidP="0002434A">
      <w:pPr>
        <w:spacing w:after="0" w:line="240" w:lineRule="auto"/>
        <w:ind w:right="-180" w:firstLine="480"/>
        <w:jc w:val="center"/>
        <w:rPr>
          <w:rFonts w:ascii="Times New Roman" w:hAnsi="Times New Roman" w:cs="Times New Roman"/>
          <w:sz w:val="24"/>
          <w:szCs w:val="24"/>
          <w:lang w:val="ru-RU"/>
        </w:rPr>
      </w:pPr>
      <w:bookmarkStart w:id="3" w:name="clan_25"/>
      <w:bookmarkStart w:id="4" w:name="clan_26"/>
      <w:bookmarkEnd w:id="3"/>
      <w:bookmarkEnd w:id="4"/>
      <w:r w:rsidRPr="003875A1">
        <w:rPr>
          <w:rFonts w:ascii="Times New Roman" w:hAnsi="Times New Roman" w:cs="Times New Roman"/>
          <w:sz w:val="24"/>
          <w:szCs w:val="24"/>
          <w:lang w:val="ru-RU"/>
        </w:rPr>
        <w:t xml:space="preserve">Члан </w:t>
      </w:r>
      <w:r>
        <w:rPr>
          <w:rFonts w:ascii="Times New Roman" w:hAnsi="Times New Roman" w:cs="Times New Roman"/>
          <w:sz w:val="24"/>
          <w:szCs w:val="24"/>
          <w:lang w:val="sr-Cyrl-CS"/>
        </w:rPr>
        <w:t>35</w:t>
      </w:r>
      <w:r w:rsidRPr="003875A1">
        <w:rPr>
          <w:rFonts w:ascii="Times New Roman" w:hAnsi="Times New Roman" w:cs="Times New Roman"/>
          <w:sz w:val="24"/>
          <w:szCs w:val="24"/>
          <w:lang w:val="ru-RU"/>
        </w:rPr>
        <w:t>.</w:t>
      </w:r>
    </w:p>
    <w:p w:rsidR="0002434A" w:rsidRPr="003875A1" w:rsidRDefault="0002434A" w:rsidP="0002434A">
      <w:pPr>
        <w:spacing w:after="0" w:line="240" w:lineRule="auto"/>
        <w:ind w:right="-180" w:firstLine="480"/>
        <w:jc w:val="center"/>
        <w:rPr>
          <w:rFonts w:ascii="Times New Roman" w:hAnsi="Times New Roman" w:cs="Times New Roman"/>
          <w:sz w:val="24"/>
          <w:szCs w:val="24"/>
          <w:lang w:val="ru-RU"/>
        </w:rPr>
      </w:pPr>
    </w:p>
    <w:p w:rsidR="00333F20" w:rsidRPr="003875A1" w:rsidRDefault="00333F20" w:rsidP="0002434A">
      <w:pPr>
        <w:spacing w:after="0" w:line="240" w:lineRule="auto"/>
        <w:ind w:right="-180"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Учесницима који нису стекли право купца, враћа се депозит у року од осам дана од дана одржавања </w:t>
      </w:r>
      <w:r w:rsidR="000950CF">
        <w:rPr>
          <w:rFonts w:ascii="Times New Roman" w:hAnsi="Times New Roman" w:cs="Times New Roman"/>
          <w:sz w:val="24"/>
          <w:szCs w:val="24"/>
          <w:lang w:val="sr-Cyrl-CS"/>
        </w:rPr>
        <w:t>јавног надметања</w:t>
      </w:r>
      <w:r w:rsidRPr="003875A1">
        <w:rPr>
          <w:rFonts w:ascii="Times New Roman" w:hAnsi="Times New Roman" w:cs="Times New Roman"/>
          <w:sz w:val="24"/>
          <w:szCs w:val="24"/>
          <w:lang w:val="ru-RU"/>
        </w:rPr>
        <w:t xml:space="preserve">, осим у случајевима предвиђеним овом уредбом. </w:t>
      </w: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Учеснику који је истакао другу највишу понуду, враћа се депозит у року од </w:t>
      </w:r>
      <w:r w:rsidRPr="00D2204F">
        <w:rPr>
          <w:rFonts w:ascii="Times New Roman" w:hAnsi="Times New Roman" w:cs="Times New Roman"/>
          <w:sz w:val="24"/>
          <w:szCs w:val="24"/>
          <w:lang w:val="sr-Cyrl-CS"/>
        </w:rPr>
        <w:t>30</w:t>
      </w:r>
      <w:r w:rsidRPr="003875A1">
        <w:rPr>
          <w:rFonts w:ascii="Times New Roman" w:hAnsi="Times New Roman" w:cs="Times New Roman"/>
          <w:sz w:val="24"/>
          <w:szCs w:val="24"/>
          <w:lang w:val="ru-RU"/>
        </w:rPr>
        <w:t xml:space="preserve"> дан</w:t>
      </w:r>
      <w:r w:rsidRPr="00D2204F">
        <w:rPr>
          <w:rFonts w:ascii="Times New Roman" w:hAnsi="Times New Roman" w:cs="Times New Roman"/>
          <w:sz w:val="24"/>
          <w:szCs w:val="24"/>
          <w:lang w:val="sr-Cyrl-CS"/>
        </w:rPr>
        <w:t>а</w:t>
      </w:r>
      <w:r w:rsidRPr="003875A1">
        <w:rPr>
          <w:rFonts w:ascii="Times New Roman" w:hAnsi="Times New Roman" w:cs="Times New Roman"/>
          <w:sz w:val="24"/>
          <w:szCs w:val="24"/>
          <w:lang w:val="ru-RU"/>
        </w:rPr>
        <w:t xml:space="preserve"> од дана одржавања </w:t>
      </w:r>
      <w:r w:rsidR="00C04292">
        <w:rPr>
          <w:rFonts w:ascii="Times New Roman" w:hAnsi="Times New Roman" w:cs="Times New Roman"/>
          <w:sz w:val="24"/>
          <w:szCs w:val="24"/>
          <w:lang w:val="sr-Cyrl-CS"/>
        </w:rPr>
        <w:t>јавног надметања</w:t>
      </w:r>
      <w:r w:rsidRPr="003875A1">
        <w:rPr>
          <w:rFonts w:ascii="Times New Roman" w:hAnsi="Times New Roman" w:cs="Times New Roman"/>
          <w:sz w:val="24"/>
          <w:szCs w:val="24"/>
          <w:lang w:val="ru-RU"/>
        </w:rPr>
        <w:t>.</w:t>
      </w:r>
    </w:p>
    <w:p w:rsidR="00333F20" w:rsidRPr="00D2204F" w:rsidRDefault="00333F20" w:rsidP="0002434A">
      <w:pPr>
        <w:spacing w:after="0" w:line="240" w:lineRule="auto"/>
        <w:ind w:right="-180" w:firstLine="480"/>
        <w:jc w:val="both"/>
        <w:rPr>
          <w:rFonts w:ascii="Times New Roman" w:hAnsi="Times New Roman" w:cs="Times New Roman"/>
          <w:sz w:val="24"/>
          <w:szCs w:val="24"/>
          <w:lang w:val="sr-Cyrl-CS"/>
        </w:rPr>
      </w:pPr>
      <w:r w:rsidRPr="003875A1">
        <w:rPr>
          <w:rFonts w:ascii="Times New Roman" w:hAnsi="Times New Roman" w:cs="Times New Roman"/>
          <w:sz w:val="24"/>
          <w:szCs w:val="24"/>
          <w:lang w:val="ru-RU"/>
        </w:rPr>
        <w:t xml:space="preserve">Ако Агенција не врати депозит у року из ст. 1. и 2. овог члана, обавезна је да плати затезну камату, у складу са законом којим се уређује висина затезне камате. </w:t>
      </w:r>
      <w:r w:rsidRPr="00D2204F">
        <w:rPr>
          <w:rFonts w:ascii="Times New Roman" w:hAnsi="Times New Roman" w:cs="Times New Roman"/>
          <w:sz w:val="24"/>
          <w:szCs w:val="24"/>
        </w:rPr>
        <w:t> </w:t>
      </w:r>
    </w:p>
    <w:p w:rsidR="00333F20" w:rsidRPr="00D2204F" w:rsidRDefault="00333F20" w:rsidP="0002434A">
      <w:pPr>
        <w:spacing w:after="0" w:line="240" w:lineRule="auto"/>
        <w:ind w:right="-180"/>
        <w:jc w:val="both"/>
        <w:rPr>
          <w:rFonts w:ascii="Times New Roman" w:hAnsi="Times New Roman" w:cs="Times New Roman"/>
          <w:sz w:val="24"/>
          <w:szCs w:val="24"/>
          <w:lang w:val="sr-Cyrl-CS"/>
        </w:rPr>
      </w:pPr>
    </w:p>
    <w:p w:rsidR="00333F20" w:rsidRDefault="00333F20" w:rsidP="0002434A">
      <w:pPr>
        <w:spacing w:after="0" w:line="240" w:lineRule="auto"/>
        <w:ind w:right="-180" w:firstLine="480"/>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Pr>
          <w:rFonts w:ascii="Times New Roman" w:hAnsi="Times New Roman" w:cs="Times New Roman"/>
          <w:sz w:val="24"/>
          <w:szCs w:val="24"/>
          <w:lang w:val="sr-Cyrl-CS"/>
        </w:rPr>
        <w:t>36</w:t>
      </w:r>
      <w:r w:rsidRPr="003875A1">
        <w:rPr>
          <w:rFonts w:ascii="Times New Roman" w:hAnsi="Times New Roman" w:cs="Times New Roman"/>
          <w:sz w:val="24"/>
          <w:szCs w:val="24"/>
          <w:lang w:val="ru-RU"/>
        </w:rPr>
        <w:t>.</w:t>
      </w:r>
    </w:p>
    <w:p w:rsidR="0002434A" w:rsidRPr="003875A1" w:rsidRDefault="0002434A" w:rsidP="0002434A">
      <w:pPr>
        <w:spacing w:after="0" w:line="240" w:lineRule="auto"/>
        <w:ind w:right="-180" w:firstLine="480"/>
        <w:jc w:val="center"/>
        <w:rPr>
          <w:rFonts w:ascii="Times New Roman" w:hAnsi="Times New Roman" w:cs="Times New Roman"/>
          <w:sz w:val="24"/>
          <w:szCs w:val="24"/>
          <w:lang w:val="ru-RU"/>
        </w:rPr>
      </w:pPr>
    </w:p>
    <w:p w:rsidR="00333F20" w:rsidRDefault="00333F20" w:rsidP="0002434A">
      <w:pPr>
        <w:spacing w:after="0" w:line="240" w:lineRule="auto"/>
        <w:ind w:right="-180" w:firstLine="480"/>
        <w:jc w:val="both"/>
        <w:rPr>
          <w:rFonts w:ascii="Times New Roman" w:hAnsi="Times New Roman" w:cs="Times New Roman"/>
          <w:sz w:val="24"/>
          <w:szCs w:val="24"/>
          <w:lang w:val="ru-RU"/>
        </w:rPr>
      </w:pPr>
      <w:r w:rsidRPr="003875A1">
        <w:rPr>
          <w:rFonts w:ascii="Times New Roman" w:hAnsi="Times New Roman" w:cs="Times New Roman"/>
          <w:sz w:val="24"/>
          <w:szCs w:val="24"/>
          <w:lang w:val="ru-RU"/>
        </w:rPr>
        <w:t>После спроведен</w:t>
      </w:r>
      <w:r w:rsidRPr="00D2204F">
        <w:rPr>
          <w:rFonts w:ascii="Times New Roman" w:hAnsi="Times New Roman" w:cs="Times New Roman"/>
          <w:sz w:val="24"/>
          <w:szCs w:val="24"/>
          <w:lang w:val="sr-Cyrl-CS"/>
        </w:rPr>
        <w:t>ог</w:t>
      </w:r>
      <w:r>
        <w:rPr>
          <w:rFonts w:ascii="Times New Roman" w:hAnsi="Times New Roman" w:cs="Times New Roman"/>
          <w:sz w:val="24"/>
          <w:szCs w:val="24"/>
          <w:lang w:val="sr-Latn-CS"/>
        </w:rPr>
        <w:t xml:space="preserve"> </w:t>
      </w:r>
      <w:r>
        <w:rPr>
          <w:rFonts w:ascii="Times New Roman" w:hAnsi="Times New Roman" w:cs="Times New Roman"/>
          <w:sz w:val="24"/>
          <w:szCs w:val="24"/>
          <w:lang w:val="sr-Cyrl-BA"/>
        </w:rPr>
        <w:t>П</w:t>
      </w:r>
      <w:r w:rsidRPr="00D2204F">
        <w:rPr>
          <w:rFonts w:ascii="Times New Roman" w:hAnsi="Times New Roman" w:cs="Times New Roman"/>
          <w:sz w:val="24"/>
          <w:szCs w:val="24"/>
          <w:lang w:val="sr-Cyrl-CS"/>
        </w:rPr>
        <w:t>оступка</w:t>
      </w:r>
      <w:r w:rsidRPr="003875A1">
        <w:rPr>
          <w:rFonts w:ascii="Times New Roman" w:hAnsi="Times New Roman" w:cs="Times New Roman"/>
          <w:sz w:val="24"/>
          <w:szCs w:val="24"/>
          <w:lang w:val="ru-RU"/>
        </w:rPr>
        <w:t xml:space="preserve"> Агенција објављује резултате </w:t>
      </w:r>
      <w:r w:rsidRPr="00D2204F">
        <w:rPr>
          <w:rFonts w:ascii="Times New Roman" w:hAnsi="Times New Roman" w:cs="Times New Roman"/>
          <w:sz w:val="24"/>
          <w:szCs w:val="24"/>
          <w:lang w:val="sr-Cyrl-CS"/>
        </w:rPr>
        <w:t>на интернет страници Агенције</w:t>
      </w:r>
      <w:r w:rsidRPr="003875A1">
        <w:rPr>
          <w:rFonts w:ascii="Times New Roman" w:hAnsi="Times New Roman" w:cs="Times New Roman"/>
          <w:sz w:val="24"/>
          <w:szCs w:val="24"/>
          <w:lang w:val="ru-RU"/>
        </w:rPr>
        <w:t xml:space="preserve">, најкасније седам дана од дана завршетка </w:t>
      </w:r>
      <w:r>
        <w:rPr>
          <w:rFonts w:ascii="Times New Roman" w:hAnsi="Times New Roman" w:cs="Times New Roman"/>
          <w:sz w:val="24"/>
          <w:szCs w:val="24"/>
          <w:lang w:val="sr-Cyrl-BA"/>
        </w:rPr>
        <w:t>П</w:t>
      </w:r>
      <w:r w:rsidRPr="00D2204F">
        <w:rPr>
          <w:rFonts w:ascii="Times New Roman" w:hAnsi="Times New Roman" w:cs="Times New Roman"/>
          <w:sz w:val="24"/>
          <w:szCs w:val="24"/>
          <w:lang w:val="sr-Cyrl-CS"/>
        </w:rPr>
        <w:t>оступка</w:t>
      </w:r>
      <w:r w:rsidRPr="003875A1">
        <w:rPr>
          <w:rFonts w:ascii="Times New Roman" w:hAnsi="Times New Roman" w:cs="Times New Roman"/>
          <w:sz w:val="24"/>
          <w:szCs w:val="24"/>
          <w:lang w:val="ru-RU"/>
        </w:rPr>
        <w:t xml:space="preserve">. </w:t>
      </w:r>
    </w:p>
    <w:p w:rsidR="00333F20" w:rsidRDefault="00333F20" w:rsidP="008C1BC6">
      <w:pPr>
        <w:spacing w:after="0" w:line="240" w:lineRule="auto"/>
        <w:ind w:right="-180"/>
        <w:rPr>
          <w:rFonts w:ascii="Times New Roman" w:hAnsi="Times New Roman" w:cs="Times New Roman"/>
          <w:sz w:val="24"/>
          <w:szCs w:val="24"/>
          <w:lang w:val="ru-RU"/>
        </w:rPr>
      </w:pPr>
    </w:p>
    <w:p w:rsidR="005B3419" w:rsidRDefault="00333F20" w:rsidP="0002434A">
      <w:pPr>
        <w:spacing w:after="0" w:line="240" w:lineRule="auto"/>
        <w:ind w:right="-180"/>
        <w:jc w:val="center"/>
        <w:rPr>
          <w:rFonts w:ascii="Times New Roman" w:hAnsi="Times New Roman" w:cs="Times New Roman"/>
          <w:sz w:val="24"/>
          <w:szCs w:val="24"/>
          <w:lang/>
        </w:rPr>
      </w:pPr>
      <w:r>
        <w:rPr>
          <w:rFonts w:ascii="Times New Roman" w:hAnsi="Times New Roman" w:cs="Times New Roman"/>
          <w:sz w:val="24"/>
          <w:szCs w:val="24"/>
          <w:lang w:val="sr-Latn-CS"/>
        </w:rPr>
        <w:t xml:space="preserve">   </w:t>
      </w:r>
    </w:p>
    <w:p w:rsidR="005B3419" w:rsidRDefault="005B3419" w:rsidP="0002434A">
      <w:pPr>
        <w:spacing w:after="0" w:line="240" w:lineRule="auto"/>
        <w:ind w:right="-180"/>
        <w:jc w:val="center"/>
        <w:rPr>
          <w:rFonts w:ascii="Times New Roman" w:hAnsi="Times New Roman" w:cs="Times New Roman"/>
          <w:sz w:val="24"/>
          <w:szCs w:val="24"/>
          <w:lang/>
        </w:rPr>
      </w:pPr>
    </w:p>
    <w:p w:rsidR="005B3419" w:rsidRDefault="005B3419" w:rsidP="0002434A">
      <w:pPr>
        <w:spacing w:after="0" w:line="240" w:lineRule="auto"/>
        <w:ind w:right="-180"/>
        <w:jc w:val="center"/>
        <w:rPr>
          <w:rFonts w:ascii="Times New Roman" w:hAnsi="Times New Roman" w:cs="Times New Roman"/>
          <w:sz w:val="24"/>
          <w:szCs w:val="24"/>
          <w:lang/>
        </w:rPr>
      </w:pPr>
    </w:p>
    <w:p w:rsidR="005B3419" w:rsidRDefault="005B3419" w:rsidP="0002434A">
      <w:pPr>
        <w:spacing w:after="0" w:line="240" w:lineRule="auto"/>
        <w:ind w:right="-180"/>
        <w:jc w:val="center"/>
        <w:rPr>
          <w:rFonts w:ascii="Times New Roman" w:hAnsi="Times New Roman" w:cs="Times New Roman"/>
          <w:sz w:val="24"/>
          <w:szCs w:val="24"/>
          <w:lang/>
        </w:rPr>
      </w:pPr>
    </w:p>
    <w:p w:rsidR="005B3419" w:rsidRDefault="005B3419" w:rsidP="0002434A">
      <w:pPr>
        <w:spacing w:after="0" w:line="240" w:lineRule="auto"/>
        <w:ind w:right="-180"/>
        <w:jc w:val="center"/>
        <w:rPr>
          <w:rFonts w:ascii="Times New Roman" w:hAnsi="Times New Roman" w:cs="Times New Roman"/>
          <w:sz w:val="24"/>
          <w:szCs w:val="24"/>
          <w:lang/>
        </w:rPr>
      </w:pPr>
    </w:p>
    <w:p w:rsidR="00333F20" w:rsidRDefault="00333F20" w:rsidP="0002434A">
      <w:pPr>
        <w:spacing w:after="0" w:line="240" w:lineRule="auto"/>
        <w:ind w:right="-180"/>
        <w:jc w:val="center"/>
        <w:rPr>
          <w:rFonts w:ascii="Times New Roman" w:hAnsi="Times New Roman" w:cs="Times New Roman"/>
          <w:sz w:val="24"/>
          <w:szCs w:val="24"/>
          <w:lang w:val="ru-RU"/>
        </w:rPr>
      </w:pPr>
      <w:r>
        <w:rPr>
          <w:rFonts w:ascii="Times New Roman" w:hAnsi="Times New Roman" w:cs="Times New Roman"/>
          <w:sz w:val="24"/>
          <w:szCs w:val="24"/>
          <w:lang w:val="sr-Latn-CS"/>
        </w:rPr>
        <w:t xml:space="preserve"> IV</w:t>
      </w:r>
      <w:r w:rsidR="002378B2">
        <w:rPr>
          <w:rFonts w:ascii="Times New Roman" w:hAnsi="Times New Roman" w:cs="Times New Roman"/>
          <w:sz w:val="24"/>
          <w:szCs w:val="24"/>
          <w:lang/>
        </w:rPr>
        <w:t>.</w:t>
      </w:r>
      <w:r>
        <w:rPr>
          <w:rFonts w:ascii="Times New Roman" w:hAnsi="Times New Roman" w:cs="Times New Roman"/>
          <w:sz w:val="24"/>
          <w:szCs w:val="24"/>
          <w:lang w:val="sr-Latn-CS"/>
        </w:rPr>
        <w:t xml:space="preserve"> </w:t>
      </w:r>
      <w:r>
        <w:rPr>
          <w:rFonts w:ascii="Times New Roman" w:hAnsi="Times New Roman" w:cs="Times New Roman"/>
          <w:sz w:val="24"/>
          <w:szCs w:val="24"/>
          <w:lang w:val="ru-RU"/>
        </w:rPr>
        <w:t>ЗАВРШНА ОДРЕДБА</w:t>
      </w:r>
    </w:p>
    <w:p w:rsidR="0002434A" w:rsidRPr="00D2204F" w:rsidRDefault="0002434A" w:rsidP="0002434A">
      <w:pPr>
        <w:spacing w:after="0" w:line="240" w:lineRule="auto"/>
        <w:ind w:right="-180"/>
        <w:jc w:val="center"/>
        <w:rPr>
          <w:rFonts w:ascii="Times New Roman" w:hAnsi="Times New Roman" w:cs="Times New Roman"/>
          <w:sz w:val="24"/>
          <w:szCs w:val="24"/>
          <w:lang w:val="sr-Cyrl-CS"/>
        </w:rPr>
      </w:pPr>
    </w:p>
    <w:p w:rsidR="00333F20" w:rsidRDefault="00333F20" w:rsidP="0002434A">
      <w:pPr>
        <w:spacing w:after="0" w:line="240" w:lineRule="auto"/>
        <w:ind w:right="-180" w:firstLine="480"/>
        <w:jc w:val="center"/>
        <w:rPr>
          <w:rFonts w:ascii="Times New Roman" w:hAnsi="Times New Roman" w:cs="Times New Roman"/>
          <w:sz w:val="24"/>
          <w:szCs w:val="24"/>
          <w:lang w:val="ru-RU"/>
        </w:rPr>
      </w:pPr>
      <w:r w:rsidRPr="003875A1">
        <w:rPr>
          <w:rFonts w:ascii="Times New Roman" w:hAnsi="Times New Roman" w:cs="Times New Roman"/>
          <w:sz w:val="24"/>
          <w:szCs w:val="24"/>
          <w:lang w:val="ru-RU"/>
        </w:rPr>
        <w:t xml:space="preserve">Члан </w:t>
      </w:r>
      <w:r>
        <w:rPr>
          <w:rFonts w:ascii="Times New Roman" w:hAnsi="Times New Roman" w:cs="Times New Roman"/>
          <w:sz w:val="24"/>
          <w:szCs w:val="24"/>
          <w:lang w:val="sr-Cyrl-CS"/>
        </w:rPr>
        <w:t>37</w:t>
      </w:r>
      <w:r w:rsidRPr="003875A1">
        <w:rPr>
          <w:rFonts w:ascii="Times New Roman" w:hAnsi="Times New Roman" w:cs="Times New Roman"/>
          <w:sz w:val="24"/>
          <w:szCs w:val="24"/>
          <w:lang w:val="ru-RU"/>
        </w:rPr>
        <w:t>.</w:t>
      </w:r>
    </w:p>
    <w:p w:rsidR="002378B2" w:rsidRPr="003875A1" w:rsidRDefault="002378B2" w:rsidP="0002434A">
      <w:pPr>
        <w:spacing w:after="0" w:line="240" w:lineRule="auto"/>
        <w:ind w:right="-180" w:firstLine="480"/>
        <w:jc w:val="center"/>
        <w:rPr>
          <w:rFonts w:ascii="Times New Roman" w:hAnsi="Times New Roman" w:cs="Times New Roman"/>
          <w:sz w:val="24"/>
          <w:szCs w:val="24"/>
          <w:lang w:val="ru-RU"/>
        </w:rPr>
      </w:pPr>
    </w:p>
    <w:p w:rsidR="00333F20" w:rsidRPr="00D2204F" w:rsidRDefault="00333F20" w:rsidP="0002434A">
      <w:pPr>
        <w:spacing w:after="0" w:line="240" w:lineRule="auto"/>
        <w:ind w:right="-180" w:firstLine="480"/>
        <w:jc w:val="both"/>
        <w:rPr>
          <w:rFonts w:ascii="Times New Roman" w:hAnsi="Times New Roman" w:cs="Times New Roman"/>
          <w:sz w:val="24"/>
          <w:szCs w:val="24"/>
          <w:lang w:val="sr-Latn-CS"/>
        </w:rPr>
      </w:pPr>
      <w:r w:rsidRPr="003875A1">
        <w:rPr>
          <w:rFonts w:ascii="Times New Roman" w:hAnsi="Times New Roman" w:cs="Times New Roman"/>
          <w:sz w:val="24"/>
          <w:szCs w:val="24"/>
          <w:lang w:val="ru-RU"/>
        </w:rPr>
        <w:t>Ова уредба ступа на снагу осмог дана од дана објављивања у „Службеном гласнику Републике Србије”.</w:t>
      </w:r>
    </w:p>
    <w:p w:rsidR="00333F20" w:rsidRDefault="00333F20" w:rsidP="0002434A">
      <w:pPr>
        <w:spacing w:after="0"/>
        <w:jc w:val="center"/>
        <w:rPr>
          <w:rFonts w:ascii="Times New Roman" w:hAnsi="Times New Roman" w:cs="Times New Roman"/>
          <w:sz w:val="24"/>
          <w:szCs w:val="24"/>
          <w:lang w:val="sr-Cyrl-CS"/>
        </w:rPr>
      </w:pPr>
    </w:p>
    <w:p w:rsidR="003478E3" w:rsidRDefault="003478E3" w:rsidP="003478E3">
      <w:pPr>
        <w:spacing w:after="0"/>
        <w:ind w:firstLine="480"/>
        <w:rPr>
          <w:rFonts w:ascii="Times New Roman" w:hAnsi="Times New Roman" w:cs="Times New Roman"/>
          <w:sz w:val="24"/>
          <w:szCs w:val="24"/>
          <w:lang w:val="sr-Cyrl-CS"/>
        </w:rPr>
      </w:pPr>
      <w:r>
        <w:rPr>
          <w:rFonts w:ascii="Times New Roman" w:hAnsi="Times New Roman" w:cs="Times New Roman"/>
          <w:sz w:val="24"/>
          <w:szCs w:val="24"/>
          <w:lang w:val="sr-Cyrl-CS"/>
        </w:rPr>
        <w:t>Број:</w:t>
      </w:r>
    </w:p>
    <w:p w:rsidR="003478E3" w:rsidRDefault="003478E3" w:rsidP="003478E3">
      <w:pPr>
        <w:spacing w:after="0"/>
        <w:ind w:firstLine="480"/>
        <w:rPr>
          <w:rFonts w:ascii="Times New Roman" w:hAnsi="Times New Roman" w:cs="Times New Roman"/>
          <w:sz w:val="24"/>
          <w:szCs w:val="24"/>
          <w:lang w:val="sr-Cyrl-CS"/>
        </w:rPr>
      </w:pPr>
      <w:r>
        <w:rPr>
          <w:rFonts w:ascii="Times New Roman" w:hAnsi="Times New Roman" w:cs="Times New Roman"/>
          <w:sz w:val="24"/>
          <w:szCs w:val="24"/>
          <w:lang w:val="sr-Cyrl-CS"/>
        </w:rPr>
        <w:t>У Београду, 6. новембра 2014. године</w:t>
      </w:r>
    </w:p>
    <w:p w:rsidR="003478E3" w:rsidRDefault="003478E3" w:rsidP="003478E3">
      <w:pPr>
        <w:spacing w:after="0"/>
        <w:ind w:firstLine="480"/>
        <w:rPr>
          <w:rFonts w:ascii="Times New Roman" w:hAnsi="Times New Roman" w:cs="Times New Roman"/>
          <w:sz w:val="24"/>
          <w:szCs w:val="24"/>
          <w:lang w:val="sr-Cyrl-CS"/>
        </w:rPr>
      </w:pPr>
    </w:p>
    <w:p w:rsidR="003478E3" w:rsidRDefault="003478E3" w:rsidP="003478E3">
      <w:pPr>
        <w:spacing w:after="0"/>
        <w:ind w:firstLine="480"/>
        <w:rPr>
          <w:rFonts w:ascii="Times New Roman" w:hAnsi="Times New Roman" w:cs="Times New Roman"/>
          <w:sz w:val="24"/>
          <w:szCs w:val="24"/>
          <w:lang w:val="sr-Cyrl-CS"/>
        </w:rPr>
      </w:pPr>
    </w:p>
    <w:p w:rsidR="003478E3" w:rsidRDefault="003478E3" w:rsidP="003478E3">
      <w:pPr>
        <w:spacing w:after="0"/>
        <w:ind w:firstLine="480"/>
        <w:jc w:val="center"/>
        <w:rPr>
          <w:rFonts w:ascii="Times New Roman" w:hAnsi="Times New Roman" w:cs="Times New Roman"/>
          <w:sz w:val="24"/>
          <w:szCs w:val="24"/>
          <w:lang w:val="sr-Cyrl-CS"/>
        </w:rPr>
      </w:pPr>
      <w:r>
        <w:rPr>
          <w:rFonts w:ascii="Times New Roman" w:hAnsi="Times New Roman" w:cs="Times New Roman"/>
          <w:sz w:val="24"/>
          <w:szCs w:val="24"/>
          <w:lang w:val="sr-Cyrl-CS"/>
        </w:rPr>
        <w:t>В Л А Д А</w:t>
      </w:r>
    </w:p>
    <w:p w:rsidR="003478E3" w:rsidRDefault="003478E3" w:rsidP="003478E3">
      <w:pPr>
        <w:spacing w:after="0"/>
        <w:ind w:firstLine="480"/>
        <w:jc w:val="center"/>
        <w:rPr>
          <w:rFonts w:ascii="Times New Roman" w:hAnsi="Times New Roman" w:cs="Times New Roman"/>
          <w:sz w:val="24"/>
          <w:szCs w:val="24"/>
          <w:lang w:val="sr-Cyrl-CS"/>
        </w:rPr>
      </w:pPr>
    </w:p>
    <w:p w:rsidR="003478E3" w:rsidRDefault="00DA2121" w:rsidP="003478E3">
      <w:pPr>
        <w:spacing w:after="0"/>
        <w:ind w:left="3600" w:firstLine="720"/>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3478E3">
        <w:rPr>
          <w:rFonts w:ascii="Times New Roman" w:hAnsi="Times New Roman" w:cs="Times New Roman"/>
          <w:sz w:val="24"/>
          <w:szCs w:val="24"/>
          <w:lang w:val="sr-Cyrl-CS"/>
        </w:rPr>
        <w:t>ПРЕДСЕДНИК</w:t>
      </w:r>
    </w:p>
    <w:p w:rsidR="003478E3" w:rsidRDefault="003478E3" w:rsidP="003478E3">
      <w:pPr>
        <w:spacing w:after="0"/>
        <w:ind w:left="3600" w:firstLine="720"/>
        <w:jc w:val="center"/>
        <w:rPr>
          <w:rFonts w:ascii="Times New Roman" w:hAnsi="Times New Roman" w:cs="Times New Roman"/>
          <w:sz w:val="24"/>
          <w:szCs w:val="24"/>
          <w:lang w:val="sr-Cyrl-CS"/>
        </w:rPr>
      </w:pPr>
    </w:p>
    <w:p w:rsidR="003478E3" w:rsidRPr="00D2204F" w:rsidRDefault="00DA2121" w:rsidP="003478E3">
      <w:pPr>
        <w:spacing w:after="0"/>
        <w:ind w:left="3600" w:firstLine="720"/>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3478E3">
        <w:rPr>
          <w:rFonts w:ascii="Times New Roman" w:hAnsi="Times New Roman" w:cs="Times New Roman"/>
          <w:sz w:val="24"/>
          <w:szCs w:val="24"/>
          <w:lang w:val="sr-Cyrl-CS"/>
        </w:rPr>
        <w:t>Александар Вучић</w:t>
      </w:r>
    </w:p>
    <w:sectPr w:rsidR="003478E3" w:rsidRPr="00D2204F" w:rsidSect="0002434A">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2AC" w:rsidRDefault="003452AC" w:rsidP="0002434A">
      <w:pPr>
        <w:spacing w:after="0" w:line="240" w:lineRule="auto"/>
      </w:pPr>
      <w:r>
        <w:separator/>
      </w:r>
    </w:p>
  </w:endnote>
  <w:endnote w:type="continuationSeparator" w:id="0">
    <w:p w:rsidR="003452AC" w:rsidRDefault="003452AC" w:rsidP="000243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A" w:rsidRDefault="0072025A">
    <w:pPr>
      <w:pStyle w:val="Footer"/>
      <w:jc w:val="right"/>
    </w:pPr>
    <w:r>
      <w:fldChar w:fldCharType="begin"/>
    </w:r>
    <w:r w:rsidR="0002434A">
      <w:instrText xml:space="preserve"> PAGE   \* MERGEFORMAT </w:instrText>
    </w:r>
    <w:r>
      <w:fldChar w:fldCharType="separate"/>
    </w:r>
    <w:r w:rsidR="00171E64">
      <w:rPr>
        <w:noProof/>
      </w:rPr>
      <w:t>2</w:t>
    </w:r>
    <w:r>
      <w:rPr>
        <w:noProof/>
      </w:rPr>
      <w:fldChar w:fldCharType="end"/>
    </w:r>
  </w:p>
  <w:p w:rsidR="0002434A" w:rsidRDefault="00024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2AC" w:rsidRDefault="003452AC" w:rsidP="0002434A">
      <w:pPr>
        <w:spacing w:after="0" w:line="240" w:lineRule="auto"/>
      </w:pPr>
      <w:r>
        <w:separator/>
      </w:r>
    </w:p>
  </w:footnote>
  <w:footnote w:type="continuationSeparator" w:id="0">
    <w:p w:rsidR="003452AC" w:rsidRDefault="003452AC" w:rsidP="000243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13FFF"/>
    <w:multiLevelType w:val="hybridMultilevel"/>
    <w:tmpl w:val="8DB872F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8FE23CB"/>
    <w:multiLevelType w:val="hybridMultilevel"/>
    <w:tmpl w:val="1AF8F90E"/>
    <w:lvl w:ilvl="0" w:tplc="84BC8E52">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
    <w:nsid w:val="0B9036FC"/>
    <w:multiLevelType w:val="hybridMultilevel"/>
    <w:tmpl w:val="FA5AF056"/>
    <w:lvl w:ilvl="0" w:tplc="C64E3288">
      <w:start w:val="1"/>
      <w:numFmt w:val="decimal"/>
      <w:lvlText w:val="%1)"/>
      <w:lvlJc w:val="left"/>
      <w:pPr>
        <w:ind w:left="720" w:hanging="360"/>
      </w:pPr>
      <w:rPr>
        <w:rFonts w:ascii="Times New Roman" w:eastAsia="Times New Roman" w:hAnsi="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4123D47"/>
    <w:multiLevelType w:val="hybridMultilevel"/>
    <w:tmpl w:val="F6B67010"/>
    <w:lvl w:ilvl="0" w:tplc="BA04DC0A">
      <w:start w:val="1"/>
      <w:numFmt w:val="bullet"/>
      <w:lvlText w:val="-"/>
      <w:lvlJc w:val="left"/>
      <w:pPr>
        <w:ind w:left="778" w:hanging="360"/>
      </w:pPr>
      <w:rPr>
        <w:rFonts w:ascii="Times New Roman" w:eastAsia="Times New Roman" w:hAnsi="Times New Roman"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cs="Wingdings" w:hint="default"/>
      </w:rPr>
    </w:lvl>
    <w:lvl w:ilvl="3" w:tplc="04090001">
      <w:start w:val="1"/>
      <w:numFmt w:val="bullet"/>
      <w:lvlText w:val=""/>
      <w:lvlJc w:val="left"/>
      <w:pPr>
        <w:ind w:left="2938" w:hanging="360"/>
      </w:pPr>
      <w:rPr>
        <w:rFonts w:ascii="Symbol" w:hAnsi="Symbol" w:cs="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cs="Wingdings" w:hint="default"/>
      </w:rPr>
    </w:lvl>
    <w:lvl w:ilvl="6" w:tplc="04090001">
      <w:start w:val="1"/>
      <w:numFmt w:val="bullet"/>
      <w:lvlText w:val=""/>
      <w:lvlJc w:val="left"/>
      <w:pPr>
        <w:ind w:left="5098" w:hanging="360"/>
      </w:pPr>
      <w:rPr>
        <w:rFonts w:ascii="Symbol" w:hAnsi="Symbol" w:cs="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cs="Wingdings" w:hint="default"/>
      </w:rPr>
    </w:lvl>
  </w:abstractNum>
  <w:abstractNum w:abstractNumId="4">
    <w:nsid w:val="3BDD5616"/>
    <w:multiLevelType w:val="hybridMultilevel"/>
    <w:tmpl w:val="6A5A6004"/>
    <w:lvl w:ilvl="0" w:tplc="D19CE2AC">
      <w:start w:val="1"/>
      <w:numFmt w:val="decimal"/>
      <w:lvlText w:val="%1)"/>
      <w:lvlJc w:val="left"/>
      <w:pPr>
        <w:ind w:left="840" w:hanging="360"/>
      </w:pPr>
      <w:rPr>
        <w:rFonts w:hint="default"/>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5">
    <w:nsid w:val="441356A2"/>
    <w:multiLevelType w:val="hybridMultilevel"/>
    <w:tmpl w:val="B5589FDE"/>
    <w:lvl w:ilvl="0" w:tplc="BA04DC0A">
      <w:start w:val="1"/>
      <w:numFmt w:val="bullet"/>
      <w:lvlText w:val="-"/>
      <w:lvlJc w:val="left"/>
      <w:pPr>
        <w:ind w:left="778" w:hanging="360"/>
      </w:pPr>
      <w:rPr>
        <w:rFonts w:ascii="Times New Roman" w:eastAsia="Times New Roman" w:hAnsi="Times New Roman"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cs="Wingdings" w:hint="default"/>
      </w:rPr>
    </w:lvl>
    <w:lvl w:ilvl="3" w:tplc="04090001">
      <w:start w:val="1"/>
      <w:numFmt w:val="bullet"/>
      <w:lvlText w:val=""/>
      <w:lvlJc w:val="left"/>
      <w:pPr>
        <w:ind w:left="2938" w:hanging="360"/>
      </w:pPr>
      <w:rPr>
        <w:rFonts w:ascii="Symbol" w:hAnsi="Symbol" w:cs="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cs="Wingdings" w:hint="default"/>
      </w:rPr>
    </w:lvl>
    <w:lvl w:ilvl="6" w:tplc="04090001">
      <w:start w:val="1"/>
      <w:numFmt w:val="bullet"/>
      <w:lvlText w:val=""/>
      <w:lvlJc w:val="left"/>
      <w:pPr>
        <w:ind w:left="5098" w:hanging="360"/>
      </w:pPr>
      <w:rPr>
        <w:rFonts w:ascii="Symbol" w:hAnsi="Symbol" w:cs="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cs="Wingdings" w:hint="default"/>
      </w:rPr>
    </w:lvl>
  </w:abstractNum>
  <w:abstractNum w:abstractNumId="6">
    <w:nsid w:val="46B135A8"/>
    <w:multiLevelType w:val="hybridMultilevel"/>
    <w:tmpl w:val="D9FE8786"/>
    <w:lvl w:ilvl="0" w:tplc="84BC8E52">
      <w:start w:val="1"/>
      <w:numFmt w:val="decimal"/>
      <w:lvlText w:val="%1)"/>
      <w:lvlJc w:val="left"/>
      <w:pPr>
        <w:ind w:left="900" w:hanging="360"/>
      </w:pPr>
      <w:rPr>
        <w:rFonts w:ascii="Times New Roman" w:eastAsia="Times New Roman" w:hAnsi="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B623270"/>
    <w:multiLevelType w:val="hybridMultilevel"/>
    <w:tmpl w:val="689A623E"/>
    <w:lvl w:ilvl="0" w:tplc="4648846A">
      <w:start w:val="1"/>
      <w:numFmt w:val="decimal"/>
      <w:lvlText w:val="(%1)"/>
      <w:lvlJc w:val="left"/>
      <w:pPr>
        <w:ind w:left="1350" w:hanging="360"/>
      </w:pPr>
      <w:rPr>
        <w:rFonts w:ascii="Times New Roman" w:eastAsia="Times New Roman" w:hAnsi="Times New Roman" w:cs="Times New Roman"/>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cs="Wingdings" w:hint="default"/>
      </w:rPr>
    </w:lvl>
    <w:lvl w:ilvl="3" w:tplc="04090001">
      <w:start w:val="1"/>
      <w:numFmt w:val="bullet"/>
      <w:lvlText w:val=""/>
      <w:lvlJc w:val="left"/>
      <w:pPr>
        <w:ind w:left="3780" w:hanging="360"/>
      </w:pPr>
      <w:rPr>
        <w:rFonts w:ascii="Symbol" w:hAnsi="Symbol" w:cs="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cs="Wingdings" w:hint="default"/>
      </w:rPr>
    </w:lvl>
    <w:lvl w:ilvl="6" w:tplc="04090001">
      <w:start w:val="1"/>
      <w:numFmt w:val="bullet"/>
      <w:lvlText w:val=""/>
      <w:lvlJc w:val="left"/>
      <w:pPr>
        <w:ind w:left="5940" w:hanging="360"/>
      </w:pPr>
      <w:rPr>
        <w:rFonts w:ascii="Symbol" w:hAnsi="Symbol" w:cs="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cs="Wingdings" w:hint="default"/>
      </w:rPr>
    </w:lvl>
  </w:abstractNum>
  <w:abstractNum w:abstractNumId="8">
    <w:nsid w:val="611F3C8D"/>
    <w:multiLevelType w:val="hybridMultilevel"/>
    <w:tmpl w:val="83887CB8"/>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D8D7AA7"/>
    <w:multiLevelType w:val="hybridMultilevel"/>
    <w:tmpl w:val="8FEE3C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05B1B5D"/>
    <w:multiLevelType w:val="hybridMultilevel"/>
    <w:tmpl w:val="43EAE06A"/>
    <w:lvl w:ilvl="0" w:tplc="EF3A30DE">
      <w:start w:val="1"/>
      <w:numFmt w:val="decimal"/>
      <w:lvlText w:val="%1)"/>
      <w:lvlJc w:val="left"/>
      <w:pPr>
        <w:ind w:left="900" w:hanging="360"/>
      </w:pPr>
      <w:rPr>
        <w:rFonts w:ascii="Times New Roman" w:eastAsia="Times New Roman" w:hAnsi="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1F877B7"/>
    <w:multiLevelType w:val="hybridMultilevel"/>
    <w:tmpl w:val="D8667CB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797C4D11"/>
    <w:multiLevelType w:val="hybridMultilevel"/>
    <w:tmpl w:val="63CC0CBA"/>
    <w:lvl w:ilvl="0" w:tplc="BA04DC0A">
      <w:start w:val="1"/>
      <w:numFmt w:val="bullet"/>
      <w:lvlText w:val="-"/>
      <w:lvlJc w:val="left"/>
      <w:pPr>
        <w:ind w:left="720" w:hanging="360"/>
      </w:pPr>
      <w:rPr>
        <w:rFonts w:ascii="Times New Roman" w:eastAsia="Times New Roman" w:hAnsi="Times New Roman" w:hint="default"/>
      </w:rPr>
    </w:lvl>
    <w:lvl w:ilvl="1" w:tplc="18247468">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0"/>
  </w:num>
  <w:num w:numId="4">
    <w:abstractNumId w:val="6"/>
  </w:num>
  <w:num w:numId="5">
    <w:abstractNumId w:val="1"/>
  </w:num>
  <w:num w:numId="6">
    <w:abstractNumId w:val="4"/>
  </w:num>
  <w:num w:numId="7">
    <w:abstractNumId w:val="7"/>
  </w:num>
  <w:num w:numId="8">
    <w:abstractNumId w:val="5"/>
  </w:num>
  <w:num w:numId="9">
    <w:abstractNumId w:val="3"/>
  </w:num>
  <w:num w:numId="10">
    <w:abstractNumId w:val="8"/>
  </w:num>
  <w:num w:numId="11">
    <w:abstractNumId w:val="0"/>
  </w:num>
  <w:num w:numId="12">
    <w:abstractNumId w:val="9"/>
  </w:num>
  <w:num w:numId="13">
    <w:abstractNumId w:val="11"/>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rsids>
    <w:rsidRoot w:val="009A15A9"/>
    <w:rsid w:val="00014D6E"/>
    <w:rsid w:val="0001500D"/>
    <w:rsid w:val="00015D02"/>
    <w:rsid w:val="0001656E"/>
    <w:rsid w:val="0002434A"/>
    <w:rsid w:val="000243D2"/>
    <w:rsid w:val="000258AB"/>
    <w:rsid w:val="00033BBE"/>
    <w:rsid w:val="00034E96"/>
    <w:rsid w:val="0004042D"/>
    <w:rsid w:val="00040564"/>
    <w:rsid w:val="00044E04"/>
    <w:rsid w:val="00046C8D"/>
    <w:rsid w:val="00052933"/>
    <w:rsid w:val="00056D71"/>
    <w:rsid w:val="00057280"/>
    <w:rsid w:val="000647B8"/>
    <w:rsid w:val="00065B62"/>
    <w:rsid w:val="000677CB"/>
    <w:rsid w:val="00067F1F"/>
    <w:rsid w:val="00077A4E"/>
    <w:rsid w:val="000813D7"/>
    <w:rsid w:val="0008189A"/>
    <w:rsid w:val="00084385"/>
    <w:rsid w:val="000900A0"/>
    <w:rsid w:val="000934B4"/>
    <w:rsid w:val="00093697"/>
    <w:rsid w:val="000950CF"/>
    <w:rsid w:val="000A777D"/>
    <w:rsid w:val="000A7E77"/>
    <w:rsid w:val="000B15E3"/>
    <w:rsid w:val="000B1A33"/>
    <w:rsid w:val="000B6798"/>
    <w:rsid w:val="000B777C"/>
    <w:rsid w:val="000C0C05"/>
    <w:rsid w:val="000C1A37"/>
    <w:rsid w:val="000D017A"/>
    <w:rsid w:val="000D110A"/>
    <w:rsid w:val="000D2386"/>
    <w:rsid w:val="000E0AC7"/>
    <w:rsid w:val="000E67F3"/>
    <w:rsid w:val="000E7DA7"/>
    <w:rsid w:val="000F2463"/>
    <w:rsid w:val="000F3BC7"/>
    <w:rsid w:val="000F3C1A"/>
    <w:rsid w:val="000F5356"/>
    <w:rsid w:val="000F5489"/>
    <w:rsid w:val="000F66D4"/>
    <w:rsid w:val="00102BEF"/>
    <w:rsid w:val="001059FF"/>
    <w:rsid w:val="00105B21"/>
    <w:rsid w:val="00111D77"/>
    <w:rsid w:val="00122B95"/>
    <w:rsid w:val="00142ECC"/>
    <w:rsid w:val="001449A7"/>
    <w:rsid w:val="00150F21"/>
    <w:rsid w:val="00156B9B"/>
    <w:rsid w:val="00165619"/>
    <w:rsid w:val="0016772C"/>
    <w:rsid w:val="00171E64"/>
    <w:rsid w:val="00184D50"/>
    <w:rsid w:val="00185E24"/>
    <w:rsid w:val="001916E4"/>
    <w:rsid w:val="001B0D8C"/>
    <w:rsid w:val="001B679A"/>
    <w:rsid w:val="001C3E7B"/>
    <w:rsid w:val="001D2B99"/>
    <w:rsid w:val="001D5730"/>
    <w:rsid w:val="001E0DD5"/>
    <w:rsid w:val="001F1647"/>
    <w:rsid w:val="001F3707"/>
    <w:rsid w:val="001F5378"/>
    <w:rsid w:val="00200C5F"/>
    <w:rsid w:val="00201A18"/>
    <w:rsid w:val="002123CE"/>
    <w:rsid w:val="00214CA8"/>
    <w:rsid w:val="00217ABB"/>
    <w:rsid w:val="00220DE7"/>
    <w:rsid w:val="0022222F"/>
    <w:rsid w:val="00223D1F"/>
    <w:rsid w:val="002316C9"/>
    <w:rsid w:val="00231CB0"/>
    <w:rsid w:val="002321B6"/>
    <w:rsid w:val="0023245F"/>
    <w:rsid w:val="00236A48"/>
    <w:rsid w:val="0023760C"/>
    <w:rsid w:val="002378B2"/>
    <w:rsid w:val="00240AEF"/>
    <w:rsid w:val="00241071"/>
    <w:rsid w:val="00244F3B"/>
    <w:rsid w:val="002548D5"/>
    <w:rsid w:val="00256C98"/>
    <w:rsid w:val="00260343"/>
    <w:rsid w:val="0026278B"/>
    <w:rsid w:val="00274C3B"/>
    <w:rsid w:val="00283945"/>
    <w:rsid w:val="00290101"/>
    <w:rsid w:val="002A3334"/>
    <w:rsid w:val="002C4264"/>
    <w:rsid w:val="002D25CE"/>
    <w:rsid w:val="002D436D"/>
    <w:rsid w:val="002D629C"/>
    <w:rsid w:val="002D6678"/>
    <w:rsid w:val="002E1822"/>
    <w:rsid w:val="002E2D95"/>
    <w:rsid w:val="002E4B1D"/>
    <w:rsid w:val="002E5598"/>
    <w:rsid w:val="002E6086"/>
    <w:rsid w:val="002E616E"/>
    <w:rsid w:val="003009DD"/>
    <w:rsid w:val="0030419B"/>
    <w:rsid w:val="00310DCC"/>
    <w:rsid w:val="0031191E"/>
    <w:rsid w:val="00322059"/>
    <w:rsid w:val="00324334"/>
    <w:rsid w:val="00330A78"/>
    <w:rsid w:val="00333F20"/>
    <w:rsid w:val="003368E1"/>
    <w:rsid w:val="00337782"/>
    <w:rsid w:val="00343C8C"/>
    <w:rsid w:val="003452AC"/>
    <w:rsid w:val="003478E3"/>
    <w:rsid w:val="00350393"/>
    <w:rsid w:val="003508A1"/>
    <w:rsid w:val="00361D87"/>
    <w:rsid w:val="003634C7"/>
    <w:rsid w:val="00367AD6"/>
    <w:rsid w:val="0037207E"/>
    <w:rsid w:val="00375573"/>
    <w:rsid w:val="003806A9"/>
    <w:rsid w:val="00380FAE"/>
    <w:rsid w:val="00384BDC"/>
    <w:rsid w:val="003875A1"/>
    <w:rsid w:val="00397968"/>
    <w:rsid w:val="003A0112"/>
    <w:rsid w:val="003B3826"/>
    <w:rsid w:val="003B4465"/>
    <w:rsid w:val="003B4B2D"/>
    <w:rsid w:val="003C0FBA"/>
    <w:rsid w:val="003D2690"/>
    <w:rsid w:val="003D39FA"/>
    <w:rsid w:val="003E3331"/>
    <w:rsid w:val="003E3AAD"/>
    <w:rsid w:val="003F4220"/>
    <w:rsid w:val="003F4818"/>
    <w:rsid w:val="003F49CD"/>
    <w:rsid w:val="00402D20"/>
    <w:rsid w:val="004036D9"/>
    <w:rsid w:val="004068ED"/>
    <w:rsid w:val="00413ADA"/>
    <w:rsid w:val="00420439"/>
    <w:rsid w:val="00420C38"/>
    <w:rsid w:val="00422C81"/>
    <w:rsid w:val="00422E82"/>
    <w:rsid w:val="00425E7A"/>
    <w:rsid w:val="0043068B"/>
    <w:rsid w:val="00430C52"/>
    <w:rsid w:val="00430D1D"/>
    <w:rsid w:val="00431502"/>
    <w:rsid w:val="00431C99"/>
    <w:rsid w:val="00432811"/>
    <w:rsid w:val="004345CE"/>
    <w:rsid w:val="00436093"/>
    <w:rsid w:val="0045471D"/>
    <w:rsid w:val="00454AE2"/>
    <w:rsid w:val="004623E0"/>
    <w:rsid w:val="004647AB"/>
    <w:rsid w:val="0046611E"/>
    <w:rsid w:val="00470E42"/>
    <w:rsid w:val="00472120"/>
    <w:rsid w:val="00473A0F"/>
    <w:rsid w:val="0048543D"/>
    <w:rsid w:val="00485A4E"/>
    <w:rsid w:val="004861AE"/>
    <w:rsid w:val="0049557C"/>
    <w:rsid w:val="00495C7F"/>
    <w:rsid w:val="0049695B"/>
    <w:rsid w:val="004A2A55"/>
    <w:rsid w:val="004A316F"/>
    <w:rsid w:val="004A460C"/>
    <w:rsid w:val="004A758E"/>
    <w:rsid w:val="004B016E"/>
    <w:rsid w:val="004B06C3"/>
    <w:rsid w:val="004B30B3"/>
    <w:rsid w:val="004B73F7"/>
    <w:rsid w:val="004C097B"/>
    <w:rsid w:val="004C3D5E"/>
    <w:rsid w:val="004C46F5"/>
    <w:rsid w:val="004D5445"/>
    <w:rsid w:val="004D5A90"/>
    <w:rsid w:val="004E5BEC"/>
    <w:rsid w:val="004F0C69"/>
    <w:rsid w:val="004F0D1F"/>
    <w:rsid w:val="004F126F"/>
    <w:rsid w:val="00500237"/>
    <w:rsid w:val="00507E97"/>
    <w:rsid w:val="00516F27"/>
    <w:rsid w:val="00523236"/>
    <w:rsid w:val="00527D0A"/>
    <w:rsid w:val="005357FF"/>
    <w:rsid w:val="005367D4"/>
    <w:rsid w:val="005457C1"/>
    <w:rsid w:val="00547375"/>
    <w:rsid w:val="00550750"/>
    <w:rsid w:val="00553FA7"/>
    <w:rsid w:val="0055475E"/>
    <w:rsid w:val="00566275"/>
    <w:rsid w:val="00572D36"/>
    <w:rsid w:val="00573EB6"/>
    <w:rsid w:val="00573FFD"/>
    <w:rsid w:val="00576125"/>
    <w:rsid w:val="005763B1"/>
    <w:rsid w:val="0058288D"/>
    <w:rsid w:val="00583467"/>
    <w:rsid w:val="005847F5"/>
    <w:rsid w:val="005849C0"/>
    <w:rsid w:val="0058677C"/>
    <w:rsid w:val="00594315"/>
    <w:rsid w:val="005946E5"/>
    <w:rsid w:val="005A3768"/>
    <w:rsid w:val="005A39DB"/>
    <w:rsid w:val="005A6481"/>
    <w:rsid w:val="005A78AC"/>
    <w:rsid w:val="005B0ED8"/>
    <w:rsid w:val="005B2BC3"/>
    <w:rsid w:val="005B3083"/>
    <w:rsid w:val="005B3419"/>
    <w:rsid w:val="005B4C5A"/>
    <w:rsid w:val="005C0F4C"/>
    <w:rsid w:val="005D2955"/>
    <w:rsid w:val="005D2FB2"/>
    <w:rsid w:val="005D5401"/>
    <w:rsid w:val="005D5712"/>
    <w:rsid w:val="005E0EED"/>
    <w:rsid w:val="005E57BD"/>
    <w:rsid w:val="005E6175"/>
    <w:rsid w:val="005E6945"/>
    <w:rsid w:val="005F014F"/>
    <w:rsid w:val="005F0F03"/>
    <w:rsid w:val="005F39A2"/>
    <w:rsid w:val="005F3E87"/>
    <w:rsid w:val="005F499B"/>
    <w:rsid w:val="00600ACC"/>
    <w:rsid w:val="00604C9F"/>
    <w:rsid w:val="006074AC"/>
    <w:rsid w:val="006151F9"/>
    <w:rsid w:val="006165C9"/>
    <w:rsid w:val="00625187"/>
    <w:rsid w:val="00630043"/>
    <w:rsid w:val="00632BDB"/>
    <w:rsid w:val="006445AA"/>
    <w:rsid w:val="00646971"/>
    <w:rsid w:val="00646FDA"/>
    <w:rsid w:val="00650BD2"/>
    <w:rsid w:val="0065191F"/>
    <w:rsid w:val="00655714"/>
    <w:rsid w:val="00655C58"/>
    <w:rsid w:val="00655FF9"/>
    <w:rsid w:val="00656AEE"/>
    <w:rsid w:val="00661DAD"/>
    <w:rsid w:val="00665095"/>
    <w:rsid w:val="00666949"/>
    <w:rsid w:val="006711C1"/>
    <w:rsid w:val="00682567"/>
    <w:rsid w:val="00682898"/>
    <w:rsid w:val="0068415E"/>
    <w:rsid w:val="00685A27"/>
    <w:rsid w:val="006916C6"/>
    <w:rsid w:val="006927BB"/>
    <w:rsid w:val="00694ECE"/>
    <w:rsid w:val="00694ED0"/>
    <w:rsid w:val="006A251A"/>
    <w:rsid w:val="006A3AF0"/>
    <w:rsid w:val="006A5577"/>
    <w:rsid w:val="006A641A"/>
    <w:rsid w:val="006B78C3"/>
    <w:rsid w:val="006C08BE"/>
    <w:rsid w:val="006C1A1A"/>
    <w:rsid w:val="006C2D93"/>
    <w:rsid w:val="006D58E9"/>
    <w:rsid w:val="006F2169"/>
    <w:rsid w:val="006F7D4F"/>
    <w:rsid w:val="00710765"/>
    <w:rsid w:val="00714507"/>
    <w:rsid w:val="00714FD8"/>
    <w:rsid w:val="00715CD6"/>
    <w:rsid w:val="00716BC0"/>
    <w:rsid w:val="00716FD9"/>
    <w:rsid w:val="007179EC"/>
    <w:rsid w:val="0072025A"/>
    <w:rsid w:val="0072151C"/>
    <w:rsid w:val="00732BCA"/>
    <w:rsid w:val="00734C06"/>
    <w:rsid w:val="007450B4"/>
    <w:rsid w:val="00747A54"/>
    <w:rsid w:val="00747C40"/>
    <w:rsid w:val="00752E65"/>
    <w:rsid w:val="00752F96"/>
    <w:rsid w:val="00753676"/>
    <w:rsid w:val="007544EC"/>
    <w:rsid w:val="00766A80"/>
    <w:rsid w:val="00767C0E"/>
    <w:rsid w:val="00773FA3"/>
    <w:rsid w:val="00781B9B"/>
    <w:rsid w:val="00783041"/>
    <w:rsid w:val="00787B8B"/>
    <w:rsid w:val="00790A69"/>
    <w:rsid w:val="00791133"/>
    <w:rsid w:val="007A2EE7"/>
    <w:rsid w:val="007A3286"/>
    <w:rsid w:val="007A48A6"/>
    <w:rsid w:val="007A54F8"/>
    <w:rsid w:val="007A7056"/>
    <w:rsid w:val="007B710E"/>
    <w:rsid w:val="007C1E18"/>
    <w:rsid w:val="007C48AA"/>
    <w:rsid w:val="007D176D"/>
    <w:rsid w:val="007D29AA"/>
    <w:rsid w:val="007D6B4D"/>
    <w:rsid w:val="007E49B3"/>
    <w:rsid w:val="007E4C57"/>
    <w:rsid w:val="007F16B5"/>
    <w:rsid w:val="007F422A"/>
    <w:rsid w:val="007F5213"/>
    <w:rsid w:val="007F6787"/>
    <w:rsid w:val="008034E0"/>
    <w:rsid w:val="0081529E"/>
    <w:rsid w:val="008175C1"/>
    <w:rsid w:val="008176DC"/>
    <w:rsid w:val="00817EC6"/>
    <w:rsid w:val="00823356"/>
    <w:rsid w:val="00845660"/>
    <w:rsid w:val="0085048E"/>
    <w:rsid w:val="00856AE4"/>
    <w:rsid w:val="00860592"/>
    <w:rsid w:val="00874119"/>
    <w:rsid w:val="00876249"/>
    <w:rsid w:val="008772C8"/>
    <w:rsid w:val="008821C1"/>
    <w:rsid w:val="00896C9C"/>
    <w:rsid w:val="00897974"/>
    <w:rsid w:val="008B035C"/>
    <w:rsid w:val="008B1E78"/>
    <w:rsid w:val="008C1BC6"/>
    <w:rsid w:val="008C25A2"/>
    <w:rsid w:val="008C7844"/>
    <w:rsid w:val="008D6470"/>
    <w:rsid w:val="008E0BC5"/>
    <w:rsid w:val="008E21AC"/>
    <w:rsid w:val="008E40E1"/>
    <w:rsid w:val="008E6697"/>
    <w:rsid w:val="008F451B"/>
    <w:rsid w:val="0090478F"/>
    <w:rsid w:val="00904C36"/>
    <w:rsid w:val="0090599B"/>
    <w:rsid w:val="009127D2"/>
    <w:rsid w:val="00923A92"/>
    <w:rsid w:val="009330DC"/>
    <w:rsid w:val="00936E11"/>
    <w:rsid w:val="00941BAD"/>
    <w:rsid w:val="0095391F"/>
    <w:rsid w:val="00961A67"/>
    <w:rsid w:val="00962A54"/>
    <w:rsid w:val="00963698"/>
    <w:rsid w:val="009650B3"/>
    <w:rsid w:val="00965D56"/>
    <w:rsid w:val="0096668A"/>
    <w:rsid w:val="00970FA1"/>
    <w:rsid w:val="00971209"/>
    <w:rsid w:val="00971B86"/>
    <w:rsid w:val="00974C73"/>
    <w:rsid w:val="00980B76"/>
    <w:rsid w:val="00987403"/>
    <w:rsid w:val="00996B0C"/>
    <w:rsid w:val="009A15A9"/>
    <w:rsid w:val="009A160F"/>
    <w:rsid w:val="009A1DB8"/>
    <w:rsid w:val="009A76E3"/>
    <w:rsid w:val="009B0CBB"/>
    <w:rsid w:val="009B1138"/>
    <w:rsid w:val="009B2D42"/>
    <w:rsid w:val="009B6576"/>
    <w:rsid w:val="009C013F"/>
    <w:rsid w:val="009C5032"/>
    <w:rsid w:val="009D0064"/>
    <w:rsid w:val="009D1BDE"/>
    <w:rsid w:val="009D52D6"/>
    <w:rsid w:val="009D6F3B"/>
    <w:rsid w:val="009D7FC1"/>
    <w:rsid w:val="009E17E9"/>
    <w:rsid w:val="009F64CF"/>
    <w:rsid w:val="00A001B5"/>
    <w:rsid w:val="00A028B9"/>
    <w:rsid w:val="00A06970"/>
    <w:rsid w:val="00A14E00"/>
    <w:rsid w:val="00A23A9F"/>
    <w:rsid w:val="00A24F4E"/>
    <w:rsid w:val="00A25EF0"/>
    <w:rsid w:val="00A345F4"/>
    <w:rsid w:val="00A44A7B"/>
    <w:rsid w:val="00A54F01"/>
    <w:rsid w:val="00A55D5D"/>
    <w:rsid w:val="00A71EF6"/>
    <w:rsid w:val="00A72D1E"/>
    <w:rsid w:val="00A81E28"/>
    <w:rsid w:val="00A929E4"/>
    <w:rsid w:val="00A94D1E"/>
    <w:rsid w:val="00A970B8"/>
    <w:rsid w:val="00A97D30"/>
    <w:rsid w:val="00AA73EE"/>
    <w:rsid w:val="00AB6B9A"/>
    <w:rsid w:val="00AD0E80"/>
    <w:rsid w:val="00AD53D1"/>
    <w:rsid w:val="00AE05A0"/>
    <w:rsid w:val="00AE26EF"/>
    <w:rsid w:val="00AE492D"/>
    <w:rsid w:val="00AF3568"/>
    <w:rsid w:val="00AF479F"/>
    <w:rsid w:val="00AF6DC8"/>
    <w:rsid w:val="00AF7305"/>
    <w:rsid w:val="00B00FF0"/>
    <w:rsid w:val="00B0798E"/>
    <w:rsid w:val="00B21F5B"/>
    <w:rsid w:val="00B22F60"/>
    <w:rsid w:val="00B25619"/>
    <w:rsid w:val="00B34310"/>
    <w:rsid w:val="00B4219D"/>
    <w:rsid w:val="00B60EB5"/>
    <w:rsid w:val="00B61EE7"/>
    <w:rsid w:val="00B627AA"/>
    <w:rsid w:val="00B62CAB"/>
    <w:rsid w:val="00B64A04"/>
    <w:rsid w:val="00B73394"/>
    <w:rsid w:val="00B75902"/>
    <w:rsid w:val="00B76B65"/>
    <w:rsid w:val="00B94901"/>
    <w:rsid w:val="00B954F7"/>
    <w:rsid w:val="00BA331D"/>
    <w:rsid w:val="00BA51AC"/>
    <w:rsid w:val="00BA6E8C"/>
    <w:rsid w:val="00BD0CB7"/>
    <w:rsid w:val="00BD13F9"/>
    <w:rsid w:val="00BD2300"/>
    <w:rsid w:val="00BE458D"/>
    <w:rsid w:val="00BF61AF"/>
    <w:rsid w:val="00BF66FF"/>
    <w:rsid w:val="00C04292"/>
    <w:rsid w:val="00C058EB"/>
    <w:rsid w:val="00C05E53"/>
    <w:rsid w:val="00C112BA"/>
    <w:rsid w:val="00C154BD"/>
    <w:rsid w:val="00C32A68"/>
    <w:rsid w:val="00C32E91"/>
    <w:rsid w:val="00C33043"/>
    <w:rsid w:val="00C34A1D"/>
    <w:rsid w:val="00C44844"/>
    <w:rsid w:val="00C46100"/>
    <w:rsid w:val="00C46A93"/>
    <w:rsid w:val="00C738C3"/>
    <w:rsid w:val="00C80403"/>
    <w:rsid w:val="00C83CBA"/>
    <w:rsid w:val="00C84ECB"/>
    <w:rsid w:val="00C85347"/>
    <w:rsid w:val="00C8538C"/>
    <w:rsid w:val="00C85D04"/>
    <w:rsid w:val="00C90555"/>
    <w:rsid w:val="00C959B8"/>
    <w:rsid w:val="00CA09AC"/>
    <w:rsid w:val="00CA1099"/>
    <w:rsid w:val="00CA3EB2"/>
    <w:rsid w:val="00CA5D94"/>
    <w:rsid w:val="00CC0504"/>
    <w:rsid w:val="00CC6CD2"/>
    <w:rsid w:val="00CD382F"/>
    <w:rsid w:val="00CD6E6F"/>
    <w:rsid w:val="00CE11D5"/>
    <w:rsid w:val="00CE67D7"/>
    <w:rsid w:val="00CF08E4"/>
    <w:rsid w:val="00CF1DD2"/>
    <w:rsid w:val="00D105DC"/>
    <w:rsid w:val="00D12478"/>
    <w:rsid w:val="00D15671"/>
    <w:rsid w:val="00D16632"/>
    <w:rsid w:val="00D16BC3"/>
    <w:rsid w:val="00D2204F"/>
    <w:rsid w:val="00D2429E"/>
    <w:rsid w:val="00D35C93"/>
    <w:rsid w:val="00D4178B"/>
    <w:rsid w:val="00D437A3"/>
    <w:rsid w:val="00D44620"/>
    <w:rsid w:val="00D45B08"/>
    <w:rsid w:val="00D51DCE"/>
    <w:rsid w:val="00D527D5"/>
    <w:rsid w:val="00D539EE"/>
    <w:rsid w:val="00D54EF2"/>
    <w:rsid w:val="00D7052B"/>
    <w:rsid w:val="00D70FF2"/>
    <w:rsid w:val="00D8124C"/>
    <w:rsid w:val="00D81B27"/>
    <w:rsid w:val="00D81C5C"/>
    <w:rsid w:val="00D85B13"/>
    <w:rsid w:val="00D908AD"/>
    <w:rsid w:val="00D908BF"/>
    <w:rsid w:val="00D90AEB"/>
    <w:rsid w:val="00D95A8C"/>
    <w:rsid w:val="00DA2121"/>
    <w:rsid w:val="00DA42EE"/>
    <w:rsid w:val="00DA5C88"/>
    <w:rsid w:val="00DB4E4B"/>
    <w:rsid w:val="00DC06BA"/>
    <w:rsid w:val="00DC2C1A"/>
    <w:rsid w:val="00DC3A58"/>
    <w:rsid w:val="00DD0644"/>
    <w:rsid w:val="00DD0954"/>
    <w:rsid w:val="00DD22B2"/>
    <w:rsid w:val="00DD541A"/>
    <w:rsid w:val="00DD7031"/>
    <w:rsid w:val="00DE1AFA"/>
    <w:rsid w:val="00E00589"/>
    <w:rsid w:val="00E012AF"/>
    <w:rsid w:val="00E15787"/>
    <w:rsid w:val="00E17494"/>
    <w:rsid w:val="00E21DDE"/>
    <w:rsid w:val="00E22E48"/>
    <w:rsid w:val="00E25453"/>
    <w:rsid w:val="00E2704A"/>
    <w:rsid w:val="00E273A8"/>
    <w:rsid w:val="00E315B2"/>
    <w:rsid w:val="00E33473"/>
    <w:rsid w:val="00E35FF5"/>
    <w:rsid w:val="00E404A8"/>
    <w:rsid w:val="00E446AA"/>
    <w:rsid w:val="00E467E8"/>
    <w:rsid w:val="00E46B95"/>
    <w:rsid w:val="00E471AD"/>
    <w:rsid w:val="00E541B8"/>
    <w:rsid w:val="00E67BBD"/>
    <w:rsid w:val="00E70C16"/>
    <w:rsid w:val="00E760F2"/>
    <w:rsid w:val="00E769C0"/>
    <w:rsid w:val="00E81332"/>
    <w:rsid w:val="00E817A1"/>
    <w:rsid w:val="00E90750"/>
    <w:rsid w:val="00E92714"/>
    <w:rsid w:val="00E93E78"/>
    <w:rsid w:val="00EA1105"/>
    <w:rsid w:val="00EA611A"/>
    <w:rsid w:val="00EB2DEC"/>
    <w:rsid w:val="00EB54FE"/>
    <w:rsid w:val="00EB72DD"/>
    <w:rsid w:val="00EB7A36"/>
    <w:rsid w:val="00EC01FF"/>
    <w:rsid w:val="00ED277D"/>
    <w:rsid w:val="00ED35A6"/>
    <w:rsid w:val="00ED55A8"/>
    <w:rsid w:val="00ED5BC8"/>
    <w:rsid w:val="00EF4894"/>
    <w:rsid w:val="00EF66ED"/>
    <w:rsid w:val="00F05FEB"/>
    <w:rsid w:val="00F1190A"/>
    <w:rsid w:val="00F14EA3"/>
    <w:rsid w:val="00F14F08"/>
    <w:rsid w:val="00F2005E"/>
    <w:rsid w:val="00F23441"/>
    <w:rsid w:val="00F2396A"/>
    <w:rsid w:val="00F26B6E"/>
    <w:rsid w:val="00F30FF7"/>
    <w:rsid w:val="00F31745"/>
    <w:rsid w:val="00F34232"/>
    <w:rsid w:val="00F34FD4"/>
    <w:rsid w:val="00F35553"/>
    <w:rsid w:val="00F3584A"/>
    <w:rsid w:val="00F43169"/>
    <w:rsid w:val="00F4374C"/>
    <w:rsid w:val="00F455A1"/>
    <w:rsid w:val="00F462EE"/>
    <w:rsid w:val="00F5207F"/>
    <w:rsid w:val="00F527C2"/>
    <w:rsid w:val="00F52836"/>
    <w:rsid w:val="00F53AF9"/>
    <w:rsid w:val="00F577FA"/>
    <w:rsid w:val="00F616A4"/>
    <w:rsid w:val="00F62BFB"/>
    <w:rsid w:val="00F658D4"/>
    <w:rsid w:val="00F67595"/>
    <w:rsid w:val="00F7034E"/>
    <w:rsid w:val="00F7349D"/>
    <w:rsid w:val="00F825A6"/>
    <w:rsid w:val="00FA1C9E"/>
    <w:rsid w:val="00FA3063"/>
    <w:rsid w:val="00FB1914"/>
    <w:rsid w:val="00FB39B1"/>
    <w:rsid w:val="00FB3F26"/>
    <w:rsid w:val="00FB5A01"/>
    <w:rsid w:val="00FC4F47"/>
    <w:rsid w:val="00FC4F84"/>
    <w:rsid w:val="00FC6840"/>
    <w:rsid w:val="00FD7903"/>
    <w:rsid w:val="00FE08D8"/>
    <w:rsid w:val="00FF0608"/>
    <w:rsid w:val="00FF20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FA7"/>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D2955"/>
    <w:pPr>
      <w:spacing w:after="0" w:line="240" w:lineRule="auto"/>
      <w:ind w:left="720"/>
    </w:pPr>
    <w:rPr>
      <w:rFonts w:ascii="Times New Roman" w:eastAsia="Times New Roman" w:hAnsi="Times New Roman" w:cs="Times New Roman"/>
      <w:sz w:val="24"/>
      <w:szCs w:val="24"/>
      <w:lang w:val="sr-Latn-CS" w:eastAsia="sr-Latn-CS"/>
    </w:rPr>
  </w:style>
  <w:style w:type="character" w:styleId="CommentReference">
    <w:name w:val="annotation reference"/>
    <w:uiPriority w:val="99"/>
    <w:semiHidden/>
    <w:rsid w:val="000C1A37"/>
    <w:rPr>
      <w:sz w:val="16"/>
      <w:szCs w:val="16"/>
    </w:rPr>
  </w:style>
  <w:style w:type="paragraph" w:styleId="CommentText">
    <w:name w:val="annotation text"/>
    <w:basedOn w:val="Normal"/>
    <w:link w:val="CommentTextChar"/>
    <w:uiPriority w:val="99"/>
    <w:semiHidden/>
    <w:rsid w:val="000C1A37"/>
    <w:pPr>
      <w:spacing w:line="240" w:lineRule="auto"/>
    </w:pPr>
    <w:rPr>
      <w:sz w:val="20"/>
      <w:szCs w:val="20"/>
    </w:rPr>
  </w:style>
  <w:style w:type="character" w:customStyle="1" w:styleId="CommentTextChar">
    <w:name w:val="Comment Text Char"/>
    <w:link w:val="CommentText"/>
    <w:uiPriority w:val="99"/>
    <w:semiHidden/>
    <w:rsid w:val="000C1A37"/>
    <w:rPr>
      <w:sz w:val="20"/>
      <w:szCs w:val="20"/>
    </w:rPr>
  </w:style>
  <w:style w:type="paragraph" w:styleId="CommentSubject">
    <w:name w:val="annotation subject"/>
    <w:basedOn w:val="CommentText"/>
    <w:next w:val="CommentText"/>
    <w:link w:val="CommentSubjectChar"/>
    <w:uiPriority w:val="99"/>
    <w:semiHidden/>
    <w:rsid w:val="000C1A37"/>
    <w:rPr>
      <w:b/>
      <w:bCs/>
    </w:rPr>
  </w:style>
  <w:style w:type="character" w:customStyle="1" w:styleId="CommentSubjectChar">
    <w:name w:val="Comment Subject Char"/>
    <w:link w:val="CommentSubject"/>
    <w:uiPriority w:val="99"/>
    <w:semiHidden/>
    <w:rsid w:val="000C1A37"/>
    <w:rPr>
      <w:b/>
      <w:bCs/>
      <w:sz w:val="20"/>
      <w:szCs w:val="20"/>
    </w:rPr>
  </w:style>
  <w:style w:type="paragraph" w:styleId="BalloonText">
    <w:name w:val="Balloon Text"/>
    <w:basedOn w:val="Normal"/>
    <w:link w:val="BalloonTextChar"/>
    <w:uiPriority w:val="99"/>
    <w:semiHidden/>
    <w:rsid w:val="000C1A3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C1A37"/>
    <w:rPr>
      <w:rFonts w:ascii="Tahoma" w:hAnsi="Tahoma" w:cs="Tahoma"/>
      <w:sz w:val="16"/>
      <w:szCs w:val="16"/>
    </w:rPr>
  </w:style>
  <w:style w:type="paragraph" w:customStyle="1" w:styleId="auto-style6">
    <w:name w:val="auto-style6"/>
    <w:basedOn w:val="Normal"/>
    <w:uiPriority w:val="99"/>
    <w:rsid w:val="00B949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3875A1"/>
    <w:pPr>
      <w:spacing w:before="100" w:beforeAutospacing="1" w:after="100" w:afterAutospacing="1" w:line="240" w:lineRule="auto"/>
    </w:pPr>
    <w:rPr>
      <w:rFonts w:ascii="Arial" w:hAnsi="Arial" w:cs="Arial"/>
    </w:rPr>
  </w:style>
  <w:style w:type="character" w:customStyle="1" w:styleId="rvts3">
    <w:name w:val="rvts3"/>
    <w:uiPriority w:val="99"/>
    <w:rsid w:val="00046C8D"/>
    <w:rPr>
      <w:color w:val="000000"/>
      <w:sz w:val="20"/>
      <w:szCs w:val="20"/>
    </w:rPr>
  </w:style>
  <w:style w:type="paragraph" w:styleId="Header">
    <w:name w:val="header"/>
    <w:basedOn w:val="Normal"/>
    <w:link w:val="HeaderChar"/>
    <w:uiPriority w:val="99"/>
    <w:unhideWhenUsed/>
    <w:rsid w:val="0002434A"/>
    <w:pPr>
      <w:tabs>
        <w:tab w:val="center" w:pos="4680"/>
        <w:tab w:val="right" w:pos="9360"/>
      </w:tabs>
    </w:pPr>
  </w:style>
  <w:style w:type="character" w:customStyle="1" w:styleId="HeaderChar">
    <w:name w:val="Header Char"/>
    <w:link w:val="Header"/>
    <w:uiPriority w:val="99"/>
    <w:rsid w:val="0002434A"/>
    <w:rPr>
      <w:rFonts w:cs="Calibri"/>
    </w:rPr>
  </w:style>
  <w:style w:type="paragraph" w:styleId="Footer">
    <w:name w:val="footer"/>
    <w:basedOn w:val="Normal"/>
    <w:link w:val="FooterChar"/>
    <w:uiPriority w:val="99"/>
    <w:unhideWhenUsed/>
    <w:rsid w:val="0002434A"/>
    <w:pPr>
      <w:tabs>
        <w:tab w:val="center" w:pos="4680"/>
        <w:tab w:val="right" w:pos="9360"/>
      </w:tabs>
    </w:pPr>
  </w:style>
  <w:style w:type="character" w:customStyle="1" w:styleId="FooterChar">
    <w:name w:val="Footer Char"/>
    <w:link w:val="Footer"/>
    <w:uiPriority w:val="99"/>
    <w:rsid w:val="0002434A"/>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FA7"/>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D2955"/>
    <w:pPr>
      <w:spacing w:after="0" w:line="240" w:lineRule="auto"/>
      <w:ind w:left="720"/>
    </w:pPr>
    <w:rPr>
      <w:rFonts w:ascii="Times New Roman" w:eastAsia="Times New Roman" w:hAnsi="Times New Roman" w:cs="Times New Roman"/>
      <w:sz w:val="24"/>
      <w:szCs w:val="24"/>
      <w:lang w:val="sr-Latn-CS" w:eastAsia="sr-Latn-CS"/>
    </w:rPr>
  </w:style>
  <w:style w:type="character" w:styleId="CommentReference">
    <w:name w:val="annotation reference"/>
    <w:uiPriority w:val="99"/>
    <w:semiHidden/>
    <w:rsid w:val="000C1A37"/>
    <w:rPr>
      <w:sz w:val="16"/>
      <w:szCs w:val="16"/>
    </w:rPr>
  </w:style>
  <w:style w:type="paragraph" w:styleId="CommentText">
    <w:name w:val="annotation text"/>
    <w:basedOn w:val="Normal"/>
    <w:link w:val="CommentTextChar"/>
    <w:uiPriority w:val="99"/>
    <w:semiHidden/>
    <w:rsid w:val="000C1A37"/>
    <w:pPr>
      <w:spacing w:line="240" w:lineRule="auto"/>
    </w:pPr>
    <w:rPr>
      <w:sz w:val="20"/>
      <w:szCs w:val="20"/>
    </w:rPr>
  </w:style>
  <w:style w:type="character" w:customStyle="1" w:styleId="CommentTextChar">
    <w:name w:val="Comment Text Char"/>
    <w:link w:val="CommentText"/>
    <w:uiPriority w:val="99"/>
    <w:semiHidden/>
    <w:rsid w:val="000C1A37"/>
    <w:rPr>
      <w:sz w:val="20"/>
      <w:szCs w:val="20"/>
    </w:rPr>
  </w:style>
  <w:style w:type="paragraph" w:styleId="CommentSubject">
    <w:name w:val="annotation subject"/>
    <w:basedOn w:val="CommentText"/>
    <w:next w:val="CommentText"/>
    <w:link w:val="CommentSubjectChar"/>
    <w:uiPriority w:val="99"/>
    <w:semiHidden/>
    <w:rsid w:val="000C1A37"/>
    <w:rPr>
      <w:b/>
      <w:bCs/>
    </w:rPr>
  </w:style>
  <w:style w:type="character" w:customStyle="1" w:styleId="CommentSubjectChar">
    <w:name w:val="Comment Subject Char"/>
    <w:link w:val="CommentSubject"/>
    <w:uiPriority w:val="99"/>
    <w:semiHidden/>
    <w:rsid w:val="000C1A37"/>
    <w:rPr>
      <w:b/>
      <w:bCs/>
      <w:sz w:val="20"/>
      <w:szCs w:val="20"/>
    </w:rPr>
  </w:style>
  <w:style w:type="paragraph" w:styleId="BalloonText">
    <w:name w:val="Balloon Text"/>
    <w:basedOn w:val="Normal"/>
    <w:link w:val="BalloonTextChar"/>
    <w:uiPriority w:val="99"/>
    <w:semiHidden/>
    <w:rsid w:val="000C1A3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C1A37"/>
    <w:rPr>
      <w:rFonts w:ascii="Tahoma" w:hAnsi="Tahoma" w:cs="Tahoma"/>
      <w:sz w:val="16"/>
      <w:szCs w:val="16"/>
    </w:rPr>
  </w:style>
  <w:style w:type="paragraph" w:customStyle="1" w:styleId="auto-style6">
    <w:name w:val="auto-style6"/>
    <w:basedOn w:val="Normal"/>
    <w:uiPriority w:val="99"/>
    <w:rsid w:val="00B949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uiPriority w:val="99"/>
    <w:rsid w:val="003875A1"/>
    <w:pPr>
      <w:spacing w:before="100" w:beforeAutospacing="1" w:after="100" w:afterAutospacing="1" w:line="240" w:lineRule="auto"/>
    </w:pPr>
    <w:rPr>
      <w:rFonts w:ascii="Arial" w:hAnsi="Arial" w:cs="Arial"/>
    </w:rPr>
  </w:style>
  <w:style w:type="character" w:customStyle="1" w:styleId="rvts3">
    <w:name w:val="rvts3"/>
    <w:uiPriority w:val="99"/>
    <w:rsid w:val="00046C8D"/>
    <w:rPr>
      <w:color w:val="000000"/>
      <w:sz w:val="20"/>
      <w:szCs w:val="20"/>
    </w:rPr>
  </w:style>
  <w:style w:type="paragraph" w:styleId="Header">
    <w:name w:val="header"/>
    <w:basedOn w:val="Normal"/>
    <w:link w:val="HeaderChar"/>
    <w:uiPriority w:val="99"/>
    <w:unhideWhenUsed/>
    <w:rsid w:val="0002434A"/>
    <w:pPr>
      <w:tabs>
        <w:tab w:val="center" w:pos="4680"/>
        <w:tab w:val="right" w:pos="9360"/>
      </w:tabs>
    </w:pPr>
  </w:style>
  <w:style w:type="character" w:customStyle="1" w:styleId="HeaderChar">
    <w:name w:val="Header Char"/>
    <w:link w:val="Header"/>
    <w:uiPriority w:val="99"/>
    <w:rsid w:val="0002434A"/>
    <w:rPr>
      <w:rFonts w:cs="Calibri"/>
    </w:rPr>
  </w:style>
  <w:style w:type="paragraph" w:styleId="Footer">
    <w:name w:val="footer"/>
    <w:basedOn w:val="Normal"/>
    <w:link w:val="FooterChar"/>
    <w:uiPriority w:val="99"/>
    <w:unhideWhenUsed/>
    <w:rsid w:val="0002434A"/>
    <w:pPr>
      <w:tabs>
        <w:tab w:val="center" w:pos="4680"/>
        <w:tab w:val="right" w:pos="9360"/>
      </w:tabs>
    </w:pPr>
  </w:style>
  <w:style w:type="character" w:customStyle="1" w:styleId="FooterChar">
    <w:name w:val="Footer Char"/>
    <w:link w:val="Footer"/>
    <w:uiPriority w:val="99"/>
    <w:rsid w:val="0002434A"/>
    <w:rPr>
      <w:rFonts w:cs="Calibri"/>
    </w:rPr>
  </w:style>
</w:styles>
</file>

<file path=word/webSettings.xml><?xml version="1.0" encoding="utf-8"?>
<w:webSettings xmlns:r="http://schemas.openxmlformats.org/officeDocument/2006/relationships" xmlns:w="http://schemas.openxmlformats.org/wordprocessingml/2006/main">
  <w:divs>
    <w:div w:id="160629966">
      <w:marLeft w:val="0"/>
      <w:marRight w:val="0"/>
      <w:marTop w:val="0"/>
      <w:marBottom w:val="0"/>
      <w:divBdr>
        <w:top w:val="none" w:sz="0" w:space="0" w:color="auto"/>
        <w:left w:val="none" w:sz="0" w:space="0" w:color="auto"/>
        <w:bottom w:val="none" w:sz="0" w:space="0" w:color="auto"/>
        <w:right w:val="none" w:sz="0" w:space="0" w:color="auto"/>
      </w:divBdr>
    </w:div>
    <w:div w:id="1606299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3050</Words>
  <Characters>17387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НАЦРТ</vt:lpstr>
    </vt:vector>
  </TitlesOfParts>
  <Company>Grizli777</Company>
  <LinksUpToDate>false</LinksUpToDate>
  <CharactersWithSpaces>20397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dc:title>
  <dc:creator>jtomic</dc:creator>
  <cp:lastModifiedBy>Bojan</cp:lastModifiedBy>
  <cp:revision>2</cp:revision>
  <cp:lastPrinted>2014-11-07T07:50:00Z</cp:lastPrinted>
  <dcterms:created xsi:type="dcterms:W3CDTF">2014-11-10T08:05:00Z</dcterms:created>
  <dcterms:modified xsi:type="dcterms:W3CDTF">2014-11-10T08:05:00Z</dcterms:modified>
</cp:coreProperties>
</file>