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E0" w:rsidRPr="00BE4E33" w:rsidRDefault="00FC0BE0" w:rsidP="00B745F2">
      <w:pPr>
        <w:tabs>
          <w:tab w:val="left" w:pos="1418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ab/>
        <w:t>На основу члана 2. став 1. Закона о отклањању последица поплава у Републици Србији („Службени гласник РС”, број 75/14) и члана 42. став 1. Закона о Влади („Службени гласник РС”, бр. 55/05, 71/05 – исправка, 101/07, 65/08, 16/11, 68/12 – УС, 72/12, 7/14 – УС и 44/14),</w:t>
      </w:r>
    </w:p>
    <w:p w:rsidR="00FC0BE0" w:rsidRPr="00BE4E33" w:rsidRDefault="00FC0BE0" w:rsidP="00B745F2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ab/>
      </w:r>
      <w:r w:rsidRPr="00BE4E33">
        <w:rPr>
          <w:rFonts w:ascii="Times New Roman" w:hAnsi="Times New Roman"/>
          <w:sz w:val="24"/>
          <w:szCs w:val="24"/>
          <w:lang w:val="sr-Cyrl-CS"/>
        </w:rPr>
        <w:tab/>
        <w:t>Влада доноси</w:t>
      </w:r>
    </w:p>
    <w:p w:rsidR="00FC0BE0" w:rsidRPr="00BE4E33" w:rsidRDefault="00FC0BE0" w:rsidP="00B745F2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У Р Е Д Б У</w:t>
      </w: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 xml:space="preserve">О УТВРЂИВАЊУ ДРЖАВНОГ ПРОГРАМА ОБНОВЕ ЈАВНИХ </w:t>
      </w: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ОБЈЕКАТА СПОРТСКЕ ИНФРАСТРУКТУРЕ</w:t>
      </w: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FC0BE0" w:rsidRPr="00BE4E33" w:rsidRDefault="00FC0BE0" w:rsidP="00B745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ab/>
      </w:r>
      <w:r w:rsidRPr="00BE4E33">
        <w:rPr>
          <w:rFonts w:ascii="Times New Roman" w:hAnsi="Times New Roman"/>
          <w:sz w:val="24"/>
          <w:szCs w:val="24"/>
          <w:lang w:val="sr-Cyrl-CS"/>
        </w:rPr>
        <w:tab/>
        <w:t>Овом уредбом утврђује се Државни програм обнове јавних објеката спортске инфраструктуре.</w:t>
      </w:r>
    </w:p>
    <w:p w:rsidR="00FC0BE0" w:rsidRPr="00BE4E33" w:rsidRDefault="00FC0BE0" w:rsidP="00B745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Члан 2.</w:t>
      </w:r>
    </w:p>
    <w:p w:rsidR="00FC0BE0" w:rsidRPr="00BE4E33" w:rsidRDefault="00FC0BE0" w:rsidP="00B745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ab/>
      </w:r>
      <w:r w:rsidRPr="00BE4E33">
        <w:rPr>
          <w:rFonts w:ascii="Times New Roman" w:hAnsi="Times New Roman"/>
          <w:sz w:val="24"/>
          <w:szCs w:val="24"/>
          <w:lang w:val="sr-Cyrl-CS"/>
        </w:rPr>
        <w:tab/>
        <w:t>Државни програм обнове јавних објеката спортске инфраструктуре одштампан је уз ову уредбу и чини њен саставни део.</w:t>
      </w:r>
    </w:p>
    <w:p w:rsidR="00FC0BE0" w:rsidRPr="00BE4E33" w:rsidRDefault="00FC0BE0" w:rsidP="00B745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Члан 3.</w:t>
      </w:r>
    </w:p>
    <w:p w:rsidR="00FC0BE0" w:rsidRPr="00BE4E33" w:rsidRDefault="00FC0BE0" w:rsidP="00B745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ab/>
      </w:r>
      <w:r w:rsidRPr="00BE4E33">
        <w:rPr>
          <w:rFonts w:ascii="Times New Roman" w:hAnsi="Times New Roman"/>
          <w:sz w:val="24"/>
          <w:szCs w:val="24"/>
          <w:lang w:val="sr-Cyrl-CS"/>
        </w:rPr>
        <w:tab/>
        <w:t>Ова уредба ступа на снагу наредног дана од дана објављивања у „Службеном гласнику Републике Србије”.</w:t>
      </w:r>
    </w:p>
    <w:p w:rsidR="00FC0BE0" w:rsidRPr="00BE4E33" w:rsidRDefault="00FC0BE0" w:rsidP="00B745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B745F2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B745F2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05 Број: 110-1138/2015</w:t>
      </w:r>
    </w:p>
    <w:p w:rsidR="00FC0BE0" w:rsidRPr="00BE4E33" w:rsidRDefault="00FC0BE0" w:rsidP="00B745F2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У Београду, 12. фебруара 2015. године</w:t>
      </w:r>
    </w:p>
    <w:p w:rsidR="00FC0BE0" w:rsidRPr="00BE4E33" w:rsidRDefault="00FC0BE0" w:rsidP="00B745F2">
      <w:pPr>
        <w:spacing w:after="0" w:line="240" w:lineRule="auto"/>
        <w:ind w:firstLine="644"/>
        <w:jc w:val="right"/>
        <w:rPr>
          <w:rFonts w:ascii="Times New Roman" w:hAnsi="Times New Roman"/>
          <w:b/>
          <w:sz w:val="24"/>
          <w:szCs w:val="24"/>
          <w:lang w:val="sr-Cyrl-CS"/>
        </w:rPr>
      </w:pPr>
    </w:p>
    <w:p w:rsidR="00FC0BE0" w:rsidRPr="00BE4E33" w:rsidRDefault="00FC0BE0" w:rsidP="00B745F2">
      <w:pPr>
        <w:spacing w:after="0" w:line="240" w:lineRule="auto"/>
        <w:ind w:firstLine="644"/>
        <w:jc w:val="right"/>
        <w:rPr>
          <w:rFonts w:ascii="Times New Roman" w:hAnsi="Times New Roman"/>
          <w:b/>
          <w:sz w:val="24"/>
          <w:szCs w:val="24"/>
          <w:lang w:val="sr-Cyrl-CS"/>
        </w:rPr>
      </w:pPr>
    </w:p>
    <w:p w:rsidR="00FC0BE0" w:rsidRPr="00BE4E33" w:rsidRDefault="00FC0BE0" w:rsidP="00B745F2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В Л А Д А</w:t>
      </w:r>
    </w:p>
    <w:p w:rsidR="00FC0BE0" w:rsidRPr="00BE4E33" w:rsidRDefault="00FC0BE0" w:rsidP="00B745F2">
      <w:pPr>
        <w:jc w:val="center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1E0"/>
      </w:tblPr>
      <w:tblGrid>
        <w:gridCol w:w="3960"/>
        <w:gridCol w:w="4571"/>
      </w:tblGrid>
      <w:tr w:rsidR="00FC0BE0" w:rsidRPr="00BE4E33">
        <w:tc>
          <w:tcPr>
            <w:tcW w:w="3960" w:type="dxa"/>
          </w:tcPr>
          <w:p w:rsidR="00FC0BE0" w:rsidRPr="00BE4E33" w:rsidRDefault="00FC0BE0" w:rsidP="00B74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571" w:type="dxa"/>
          </w:tcPr>
          <w:p w:rsidR="00FC0BE0" w:rsidRPr="00BE4E33" w:rsidRDefault="00FC0BE0" w:rsidP="00B74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4E33">
              <w:rPr>
                <w:rFonts w:ascii="Times New Roman" w:hAnsi="Times New Roman"/>
                <w:sz w:val="24"/>
                <w:szCs w:val="24"/>
                <w:lang w:val="sr-Cyrl-CS"/>
              </w:rPr>
              <w:t>ПРЕДСЕДНИК</w:t>
            </w:r>
          </w:p>
          <w:p w:rsidR="00FC0BE0" w:rsidRPr="00BE4E33" w:rsidRDefault="00FC0BE0" w:rsidP="00B74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C0BE0" w:rsidRPr="00BE4E33" w:rsidRDefault="00FC0BE0" w:rsidP="00B74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C0BE0" w:rsidRPr="00BE4E33" w:rsidRDefault="00FC0BE0" w:rsidP="00B745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E4E33"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Вучић</w:t>
            </w:r>
          </w:p>
        </w:tc>
      </w:tr>
    </w:tbl>
    <w:p w:rsidR="00FC0BE0" w:rsidRPr="00BE4E33" w:rsidRDefault="00FC0BE0" w:rsidP="00B745F2">
      <w:pPr>
        <w:spacing w:line="240" w:lineRule="auto"/>
        <w:ind w:firstLine="644"/>
        <w:jc w:val="center"/>
        <w:rPr>
          <w:rFonts w:ascii="Times New Roman" w:hAnsi="Times New Roman"/>
          <w:b/>
          <w:sz w:val="24"/>
          <w:szCs w:val="24"/>
          <w:lang w:val="sr-Cyrl-CS"/>
        </w:rPr>
        <w:sectPr w:rsidR="00FC0BE0" w:rsidRPr="00BE4E33" w:rsidSect="00BE4E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8" w:right="1701" w:bottom="1418" w:left="1701" w:header="709" w:footer="709" w:gutter="0"/>
          <w:pgNumType w:start="1"/>
          <w:cols w:space="708"/>
          <w:titlePg/>
          <w:docGrid w:linePitch="360"/>
        </w:sectPr>
      </w:pPr>
    </w:p>
    <w:p w:rsidR="00FC0BE0" w:rsidRPr="00BE4E33" w:rsidRDefault="00FC0BE0" w:rsidP="00B745F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E4E33">
        <w:rPr>
          <w:rFonts w:ascii="Times New Roman" w:hAnsi="Times New Roman"/>
          <w:b/>
          <w:sz w:val="24"/>
          <w:szCs w:val="24"/>
          <w:lang w:val="sr-Cyrl-CS"/>
        </w:rPr>
        <w:t xml:space="preserve">ДРЖАВНИ ПРОГРАМ ОБНОВЕ ЈАВНИХ </w:t>
      </w: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E4E33">
        <w:rPr>
          <w:rFonts w:ascii="Times New Roman" w:hAnsi="Times New Roman"/>
          <w:b/>
          <w:sz w:val="24"/>
          <w:szCs w:val="24"/>
          <w:lang w:val="sr-Cyrl-CS"/>
        </w:rPr>
        <w:t>ОБЈЕКАТА СПОРТСКЕ ИНФРАСТРУКТУРЕ</w:t>
      </w: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C0BE0" w:rsidRPr="00BE4E33" w:rsidRDefault="00FC0BE0" w:rsidP="00B745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FC0BE0" w:rsidRPr="00BE4E33" w:rsidRDefault="00FC0BE0" w:rsidP="00B745F2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E4E33">
        <w:rPr>
          <w:rFonts w:ascii="Times New Roman" w:hAnsi="Times New Roman"/>
          <w:b/>
          <w:sz w:val="24"/>
          <w:szCs w:val="24"/>
          <w:lang w:val="sr-Cyrl-CS"/>
        </w:rPr>
        <w:t>Област у којој се спроводе мере</w:t>
      </w:r>
    </w:p>
    <w:p w:rsidR="00FC0BE0" w:rsidRPr="00BE4E33" w:rsidRDefault="00FC0BE0" w:rsidP="00B74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 xml:space="preserve">Програм се односи на јавне објекте спортске инфраструктуре оштећене услед дејства поплаве у складу са одредбом члана 26. Закона о отклањању последица поплава у Републици Србији („Службени гласник РС”, број 75/14 – у даљем тексту: Закон). </w:t>
      </w:r>
    </w:p>
    <w:p w:rsidR="00FC0BE0" w:rsidRPr="00BE4E33" w:rsidRDefault="00FC0BE0" w:rsidP="00B745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ab/>
        <w:t xml:space="preserve">Програм обухвата спортске објекте јавне намене у јавној својини и то: спортски центри, спортска хала, базени, атлетска стаза и атлетски стадион, отворени спортски терени. </w:t>
      </w:r>
    </w:p>
    <w:p w:rsidR="00FC0BE0" w:rsidRPr="00BE4E33" w:rsidRDefault="00FC0BE0" w:rsidP="00B74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Територија на којој се спроводе мере је територија јединица локалних самоуправа утврђених у складу са чланом 1. Закона.</w:t>
      </w:r>
    </w:p>
    <w:p w:rsidR="00FC0BE0" w:rsidRPr="00BE4E33" w:rsidRDefault="00FC0BE0" w:rsidP="00B74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B745F2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E4E33">
        <w:rPr>
          <w:rFonts w:ascii="Times New Roman" w:hAnsi="Times New Roman"/>
          <w:b/>
          <w:sz w:val="24"/>
          <w:szCs w:val="24"/>
          <w:lang w:val="sr-Cyrl-CS"/>
        </w:rPr>
        <w:t>Анализа затеченог стања и сагледавање могућих даљних штетних последица поплава односно дејства клизишта</w:t>
      </w:r>
    </w:p>
    <w:p w:rsidR="00FC0BE0" w:rsidRPr="00BE4E33" w:rsidRDefault="00FC0BE0" w:rsidP="00B745F2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 xml:space="preserve">На основу извештаја надлежних органа јединица локалне самоуправе и провере података на терену, прелиминарно је утврђено да је оштећено 212 спортских објеката. Министарство омладине и спорта у току трајања ванредне ситуације у непосредној комуникацији са локалним самоуправама, дана 21. маја 2014. године, извршило је евидентирање и сачинило Прелиминарни извештај о стању спортске инфраструктуре на територијама јединица локалних самоуправа угроженим поплавом. Наведени извештај је саставни део мајског извештаја Владе о ванредној ситуацији изазваној поплавама у току априла и маја 2014. године. </w:t>
      </w:r>
    </w:p>
    <w:p w:rsidR="00FC0BE0" w:rsidRPr="00BE4E33" w:rsidRDefault="00FC0BE0" w:rsidP="00B745F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Ради детаљнијег сагледавања штете на спортским објектима, које су настале ванредним догађајима изазваним обилним падавинама, поплавом, повећањем нивоа подземних вода, појавом клизишта и сл., дана 23. маја 2014. године, Министарство омладине и спорта је у комуникацији са председницима и градоначелницима 43 јединице локалне самоуправе затражило да се изврши преглед постојећих спортских објеката на њиховој територији и достави извештај о стању спортске инфраструктуре.</w:t>
      </w:r>
      <w:r w:rsidRPr="00BE4E3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FC0BE0" w:rsidRPr="00BE4E33" w:rsidRDefault="00FC0BE0" w:rsidP="00B745F2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Канцеларија</w:t>
      </w:r>
      <w:r w:rsidRPr="00BE4E33">
        <w:rPr>
          <w:rFonts w:ascii="Times New Roman" w:hAnsi="Times New Roman"/>
          <w:sz w:val="24"/>
          <w:szCs w:val="24"/>
          <w:lang w:val="sr-Cyrl-CS"/>
        </w:rPr>
        <w:t xml:space="preserve"> за помоћ и обнову поплављених подручја је, дана 7. јула 2014. године, доставила јединствени формулар за унос података о штети на јавним објектима који је прослеђен јединицама локалне самоуправе електронски</w:t>
      </w:r>
      <w:r>
        <w:rPr>
          <w:rFonts w:ascii="Times New Roman" w:hAnsi="Times New Roman"/>
          <w:sz w:val="24"/>
          <w:szCs w:val="24"/>
          <w:lang w:val="sr-Cyrl-CS"/>
        </w:rPr>
        <w:t>м путем ради уписивања</w:t>
      </w:r>
      <w:r w:rsidRPr="00BE4E33">
        <w:rPr>
          <w:rFonts w:ascii="Times New Roman" w:hAnsi="Times New Roman"/>
          <w:sz w:val="24"/>
          <w:szCs w:val="24"/>
          <w:lang w:val="sr-Cyrl-CS"/>
        </w:rPr>
        <w:t xml:space="preserve"> података. Јединице локалне самоуправе су ангажовале стручне комисије које су извршиле процену штете на спортским објектима. </w:t>
      </w:r>
    </w:p>
    <w:p w:rsidR="00FC0BE0" w:rsidRPr="00BE4E33" w:rsidRDefault="00FC0BE0" w:rsidP="00B745F2">
      <w:pPr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Обрадом добијених података утврђено је да је потребно извршити санацију и реконструкцију укупно 25 спортских објеката у 16 јединица локалне самоуправе. Такође је потребно извршити санацију земљишта у оквиру једног спортског центра ради заштите спортског објекта услед појаве клизишта под дејством поплавног таласа. Сви ови објекти су обухваћени овим државним програмом.</w:t>
      </w:r>
    </w:p>
    <w:p w:rsidR="00FC0BE0" w:rsidRPr="00BE4E33" w:rsidRDefault="00FC0BE0" w:rsidP="00B745F2">
      <w:pPr>
        <w:tabs>
          <w:tab w:val="left" w:pos="900"/>
        </w:tabs>
        <w:spacing w:after="0" w:line="240" w:lineRule="auto"/>
        <w:ind w:right="-72" w:firstLine="851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B745F2">
      <w:pPr>
        <w:tabs>
          <w:tab w:val="left" w:pos="900"/>
        </w:tabs>
        <w:spacing w:after="0" w:line="240" w:lineRule="auto"/>
        <w:ind w:right="-72" w:firstLine="851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B745F2">
      <w:pPr>
        <w:tabs>
          <w:tab w:val="left" w:pos="900"/>
        </w:tabs>
        <w:spacing w:after="0" w:line="240" w:lineRule="auto"/>
        <w:ind w:right="-72" w:firstLine="851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C0BE0" w:rsidRDefault="00FC0BE0" w:rsidP="00B745F2">
      <w:pPr>
        <w:pStyle w:val="ListParagraph"/>
        <w:spacing w:line="240" w:lineRule="auto"/>
        <w:ind w:left="1353"/>
        <w:rPr>
          <w:rFonts w:ascii="Times New Roman" w:hAnsi="Times New Roman"/>
          <w:b/>
          <w:sz w:val="24"/>
          <w:szCs w:val="24"/>
          <w:lang w:val="sr-Cyrl-CS"/>
        </w:rPr>
      </w:pPr>
    </w:p>
    <w:p w:rsidR="00FC0BE0" w:rsidRPr="00BE4E33" w:rsidRDefault="00FC0BE0" w:rsidP="00B745F2">
      <w:pPr>
        <w:pStyle w:val="ListParagraph"/>
        <w:spacing w:line="240" w:lineRule="auto"/>
        <w:ind w:left="1353"/>
        <w:rPr>
          <w:rFonts w:ascii="Times New Roman" w:hAnsi="Times New Roman"/>
          <w:b/>
          <w:sz w:val="24"/>
          <w:szCs w:val="24"/>
          <w:lang w:val="sr-Cyrl-CS"/>
        </w:rPr>
      </w:pPr>
    </w:p>
    <w:p w:rsidR="00FC0BE0" w:rsidRPr="00BE4E33" w:rsidRDefault="00FC0BE0" w:rsidP="00B745F2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E4E33">
        <w:rPr>
          <w:rFonts w:ascii="Times New Roman" w:hAnsi="Times New Roman"/>
          <w:b/>
          <w:sz w:val="24"/>
          <w:szCs w:val="24"/>
          <w:lang w:val="sr-Cyrl-CS"/>
        </w:rPr>
        <w:t>Мере које треба предузети ради обнове, односно санације последица поплава, односно дејства клизишта</w:t>
      </w:r>
    </w:p>
    <w:p w:rsidR="00FC0BE0" w:rsidRPr="00BE4E33" w:rsidRDefault="00FC0BE0" w:rsidP="003C0D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Ради обнове објеката спортске инфраструктуре потребно је извести радове на реконструкцији и санацији постојећих објеката. У највећем броју случајева изводиће се грађевинско занатски радови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BE4E33">
        <w:rPr>
          <w:rFonts w:ascii="Times New Roman" w:hAnsi="Times New Roman"/>
          <w:sz w:val="24"/>
          <w:szCs w:val="24"/>
          <w:lang w:val="sr-Cyrl-CS"/>
        </w:rPr>
        <w:t xml:space="preserve"> а код базена и набавка опреме и постројења. Приоритети у отклањању штете су </w:t>
      </w:r>
      <w:r>
        <w:rPr>
          <w:rFonts w:ascii="Times New Roman" w:hAnsi="Times New Roman"/>
          <w:sz w:val="24"/>
          <w:szCs w:val="24"/>
          <w:lang w:val="sr-Cyrl-CS"/>
        </w:rPr>
        <w:t>утврђени</w:t>
      </w:r>
      <w:r w:rsidRPr="00BE4E33">
        <w:rPr>
          <w:rFonts w:ascii="Times New Roman" w:hAnsi="Times New Roman"/>
          <w:sz w:val="24"/>
          <w:szCs w:val="24"/>
          <w:lang w:val="sr-Cyrl-CS"/>
        </w:rPr>
        <w:t xml:space="preserve"> у складу са Упутством о јединственој методологији за процену штете од елементарних непогода</w:t>
      </w:r>
      <w:r>
        <w:rPr>
          <w:rFonts w:ascii="Times New Roman" w:hAnsi="Times New Roman"/>
          <w:sz w:val="24"/>
          <w:szCs w:val="24"/>
          <w:lang w:val="sr-Cyrl-CS"/>
        </w:rPr>
        <w:t>, а узимајући у обзир</w:t>
      </w:r>
      <w:r w:rsidRPr="00BE4E33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E4E33">
        <w:rPr>
          <w:rFonts w:ascii="Times New Roman" w:hAnsi="Times New Roman"/>
          <w:sz w:val="24"/>
          <w:szCs w:val="24"/>
          <w:lang w:val="sr-Cyrl-CS"/>
        </w:rPr>
        <w:t>обим штете и последице,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E4E33">
        <w:rPr>
          <w:rFonts w:ascii="Times New Roman" w:hAnsi="Times New Roman"/>
          <w:sz w:val="24"/>
          <w:szCs w:val="24"/>
          <w:lang w:val="sr-Cyrl-CS"/>
        </w:rPr>
        <w:t>категориј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BE4E33">
        <w:rPr>
          <w:rFonts w:ascii="Times New Roman" w:hAnsi="Times New Roman"/>
          <w:sz w:val="24"/>
          <w:szCs w:val="24"/>
          <w:lang w:val="sr-Cyrl-CS"/>
        </w:rPr>
        <w:t xml:space="preserve"> оштећења: оштећено-уништено,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E4E33">
        <w:rPr>
          <w:rFonts w:ascii="Times New Roman" w:hAnsi="Times New Roman"/>
          <w:sz w:val="24"/>
          <w:szCs w:val="24"/>
          <w:lang w:val="sr-Cyrl-CS"/>
        </w:rPr>
        <w:t>износ средстава,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E4E33">
        <w:rPr>
          <w:rFonts w:ascii="Times New Roman" w:hAnsi="Times New Roman"/>
          <w:sz w:val="24"/>
          <w:szCs w:val="24"/>
          <w:lang w:val="sr-Cyrl-CS"/>
        </w:rPr>
        <w:t>степен развијености јединице локалне самоуправе према Закону о финансирању локалне самоуправе.</w:t>
      </w:r>
    </w:p>
    <w:p w:rsidR="00FC0BE0" w:rsidRPr="00BE4E33" w:rsidRDefault="00FC0BE0" w:rsidP="00B74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Мере које треба предузети дате су у Преглед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BE4E33">
        <w:rPr>
          <w:rFonts w:ascii="Times New Roman" w:hAnsi="Times New Roman"/>
          <w:sz w:val="24"/>
          <w:szCs w:val="24"/>
          <w:lang w:val="sr-Cyrl-CS"/>
        </w:rPr>
        <w:t xml:space="preserve"> санације и </w:t>
      </w:r>
      <w:r>
        <w:rPr>
          <w:rFonts w:ascii="Times New Roman" w:hAnsi="Times New Roman"/>
          <w:sz w:val="24"/>
          <w:szCs w:val="24"/>
          <w:lang w:val="sr-Cyrl-CS"/>
        </w:rPr>
        <w:t>реконструкције</w:t>
      </w:r>
      <w:r w:rsidRPr="00BE4E33">
        <w:rPr>
          <w:rFonts w:ascii="Times New Roman" w:hAnsi="Times New Roman"/>
          <w:sz w:val="24"/>
          <w:szCs w:val="24"/>
          <w:lang w:val="sr-Cyrl-CS"/>
        </w:rPr>
        <w:t xml:space="preserve"> јавних објеката спортске инфраструктуре</w:t>
      </w:r>
      <w:r>
        <w:rPr>
          <w:rFonts w:ascii="Times New Roman" w:hAnsi="Times New Roman"/>
          <w:sz w:val="24"/>
          <w:szCs w:val="24"/>
          <w:lang w:val="sr-Cyrl-CS"/>
        </w:rPr>
        <w:t xml:space="preserve"> (Прилог)</w:t>
      </w:r>
      <w:r w:rsidRPr="00BE4E33">
        <w:rPr>
          <w:rFonts w:ascii="Times New Roman" w:hAnsi="Times New Roman"/>
          <w:sz w:val="24"/>
          <w:szCs w:val="24"/>
          <w:lang w:val="sr-Cyrl-CS"/>
        </w:rPr>
        <w:t>, који је одштампан уз ову уредбу и чини њен саставни део.</w:t>
      </w:r>
    </w:p>
    <w:p w:rsidR="00FC0BE0" w:rsidRPr="00BE4E33" w:rsidRDefault="00FC0BE0" w:rsidP="00B74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0A5AFF">
      <w:pPr>
        <w:pStyle w:val="ListParagraph"/>
        <w:numPr>
          <w:ilvl w:val="0"/>
          <w:numId w:val="1"/>
        </w:numPr>
        <w:tabs>
          <w:tab w:val="left" w:pos="900"/>
        </w:tabs>
        <w:spacing w:line="240" w:lineRule="auto"/>
        <w:ind w:left="0" w:firstLine="54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E4E33">
        <w:rPr>
          <w:rFonts w:ascii="Times New Roman" w:hAnsi="Times New Roman"/>
          <w:b/>
          <w:sz w:val="24"/>
          <w:szCs w:val="24"/>
          <w:lang w:val="sr-Cyrl-CS"/>
        </w:rPr>
        <w:t>Начин, обим, редослед, рокови</w:t>
      </w:r>
      <w:r>
        <w:rPr>
          <w:rFonts w:ascii="Times New Roman" w:hAnsi="Times New Roman"/>
          <w:b/>
          <w:sz w:val="24"/>
          <w:szCs w:val="24"/>
          <w:lang w:val="sr-Cyrl-CS"/>
        </w:rPr>
        <w:br/>
      </w:r>
      <w:r w:rsidRPr="00BE4E33">
        <w:rPr>
          <w:rFonts w:ascii="Times New Roman" w:hAnsi="Times New Roman"/>
          <w:b/>
          <w:sz w:val="24"/>
          <w:szCs w:val="24"/>
          <w:lang w:val="sr-Cyrl-CS"/>
        </w:rPr>
        <w:t xml:space="preserve"> и критеријуми за спровођење мера</w:t>
      </w:r>
    </w:p>
    <w:p w:rsidR="00FC0BE0" w:rsidRPr="00BE4E33" w:rsidRDefault="00FC0BE0" w:rsidP="00B74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Набавка радова на реконструкцији и санацији спортских објеката вршиће се у складу са</w:t>
      </w:r>
      <w:r w:rsidRPr="00BE4E33">
        <w:rPr>
          <w:sz w:val="24"/>
          <w:szCs w:val="24"/>
          <w:lang w:val="sr-Cyrl-CS"/>
        </w:rPr>
        <w:t xml:space="preserve"> </w:t>
      </w:r>
      <w:r w:rsidRPr="00BE4E33">
        <w:rPr>
          <w:rFonts w:ascii="Times New Roman" w:hAnsi="Times New Roman"/>
          <w:sz w:val="24"/>
          <w:szCs w:val="24"/>
          <w:lang w:val="sr-Cyrl-CS"/>
        </w:rPr>
        <w:t>чл. 12-19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BE4E33">
        <w:rPr>
          <w:rFonts w:ascii="Times New Roman" w:hAnsi="Times New Roman"/>
          <w:sz w:val="24"/>
          <w:szCs w:val="24"/>
          <w:lang w:val="sr-Cyrl-CS"/>
        </w:rPr>
        <w:t xml:space="preserve"> Закона. Поступке јавних набавки радова ће спроводити јединице локалне самоуправе на чијој територији се налази спортски објекат.</w:t>
      </w:r>
    </w:p>
    <w:p w:rsidR="00FC0BE0" w:rsidRPr="00BE4E33" w:rsidRDefault="00FC0BE0" w:rsidP="00B74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Радови на реконструкцији и санацији спортских објеката изводиће се у складу са Законом о планирању и изградњи („Службени гласник РС”, бр. 72/09, 81/09 – исправка, 64/10 – УС, 24/11, 121/12, 42/13 – УС, 50/13 – УС, 98/13 – УС, 132/14 и 145/14).</w:t>
      </w:r>
    </w:p>
    <w:p w:rsidR="00FC0BE0" w:rsidRPr="00BE4E33" w:rsidRDefault="00FC0BE0" w:rsidP="00B74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C0BE0" w:rsidRPr="00BE4E33" w:rsidRDefault="00FC0BE0" w:rsidP="00B745F2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E4E33">
        <w:rPr>
          <w:rFonts w:ascii="Times New Roman" w:hAnsi="Times New Roman"/>
          <w:b/>
          <w:sz w:val="24"/>
          <w:szCs w:val="24"/>
          <w:lang w:val="sr-Cyrl-CS"/>
        </w:rPr>
        <w:t>Носиоци спровођења овог програма</w:t>
      </w:r>
    </w:p>
    <w:p w:rsidR="00FC0BE0" w:rsidRPr="00BE4E33" w:rsidRDefault="00FC0BE0" w:rsidP="00B745F2">
      <w:pPr>
        <w:pStyle w:val="ListParagraph"/>
        <w:spacing w:after="0" w:line="240" w:lineRule="auto"/>
        <w:ind w:left="1353"/>
        <w:rPr>
          <w:rFonts w:ascii="Times New Roman" w:hAnsi="Times New Roman"/>
          <w:b/>
          <w:sz w:val="24"/>
          <w:szCs w:val="24"/>
          <w:lang w:val="sr-Cyrl-CS"/>
        </w:rPr>
      </w:pPr>
    </w:p>
    <w:p w:rsidR="00FC0BE0" w:rsidRPr="00BE4E33" w:rsidRDefault="00FC0BE0" w:rsidP="00B745F2">
      <w:pPr>
        <w:spacing w:line="240" w:lineRule="auto"/>
        <w:ind w:firstLine="644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>Носиоци спровођења појединих мера из овог програма су јединице локалне самоуправе утврђене у складу са чланом 1. Закона, а министарство надлежно за послове спорта и Канцеларија за помоћ и обнову поплављених подручја вршиће координацију мера из овог програма.</w:t>
      </w:r>
    </w:p>
    <w:p w:rsidR="00FC0BE0" w:rsidRPr="00BE4E33" w:rsidRDefault="00FC0BE0" w:rsidP="00D328C4">
      <w:pPr>
        <w:pStyle w:val="ListParagraph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b/>
          <w:sz w:val="24"/>
          <w:szCs w:val="24"/>
          <w:lang w:val="sr-Cyrl-CS"/>
        </w:rPr>
        <w:t>Процена потребних финансијских средстава и извор финансирања</w:t>
      </w:r>
    </w:p>
    <w:p w:rsidR="00FC0BE0" w:rsidRPr="00BE4E33" w:rsidRDefault="00FC0BE0" w:rsidP="00B745F2">
      <w:pPr>
        <w:spacing w:line="240" w:lineRule="auto"/>
        <w:ind w:firstLine="644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 xml:space="preserve">Процена финансијских средства за спровођење овог програма износи 226.594.667,18 динара. Потребна финансијска средства за спровођење овог програма обезбедиће се у складу са Законом и то из донација, прилога и поклона и финансијске помоћи Европске уније и у, зависности од динамике пристизања средстава, радиће се санација и реконструкција јавних објеката спортске инфраструктуре.  </w:t>
      </w:r>
    </w:p>
    <w:p w:rsidR="00FC0BE0" w:rsidRPr="00BE4E33" w:rsidRDefault="00FC0BE0" w:rsidP="00B745F2">
      <w:pPr>
        <w:spacing w:line="240" w:lineRule="auto"/>
        <w:ind w:firstLine="644"/>
        <w:jc w:val="both"/>
        <w:rPr>
          <w:rFonts w:ascii="Times New Roman" w:hAnsi="Times New Roman"/>
          <w:sz w:val="24"/>
          <w:szCs w:val="24"/>
          <w:lang w:val="sr-Cyrl-CS"/>
        </w:rPr>
      </w:pPr>
      <w:r w:rsidRPr="00BE4E33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sectPr w:rsidR="00FC0BE0" w:rsidRPr="00BE4E33" w:rsidSect="00B745F2">
      <w:pgSz w:w="11907" w:h="16840" w:code="9"/>
      <w:pgMar w:top="1418" w:right="170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5D5" w:rsidRDefault="003B75D5" w:rsidP="00473931">
      <w:pPr>
        <w:spacing w:after="0" w:line="240" w:lineRule="auto"/>
      </w:pPr>
      <w:r>
        <w:separator/>
      </w:r>
    </w:p>
  </w:endnote>
  <w:endnote w:type="continuationSeparator" w:id="0">
    <w:p w:rsidR="003B75D5" w:rsidRDefault="003B75D5" w:rsidP="00473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Default="00FC0B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Default="00FC0B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Default="00FC0B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5D5" w:rsidRDefault="003B75D5" w:rsidP="00473931">
      <w:pPr>
        <w:spacing w:after="0" w:line="240" w:lineRule="auto"/>
      </w:pPr>
      <w:r>
        <w:separator/>
      </w:r>
    </w:p>
  </w:footnote>
  <w:footnote w:type="continuationSeparator" w:id="0">
    <w:p w:rsidR="003B75D5" w:rsidRDefault="003B75D5" w:rsidP="00473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Default="00033F90" w:rsidP="00BE4E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C0BE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BE0" w:rsidRDefault="00FC0B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Default="00033F90" w:rsidP="00BE4E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C0BE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4AA3">
      <w:rPr>
        <w:rStyle w:val="PageNumber"/>
        <w:noProof/>
      </w:rPr>
      <w:t>2</w:t>
    </w:r>
    <w:r>
      <w:rPr>
        <w:rStyle w:val="PageNumber"/>
      </w:rPr>
      <w:fldChar w:fldCharType="end"/>
    </w:r>
  </w:p>
  <w:p w:rsidR="00FC0BE0" w:rsidRDefault="00FC0BE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BE0" w:rsidRDefault="00FC0B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4035A"/>
    <w:multiLevelType w:val="hybridMultilevel"/>
    <w:tmpl w:val="89C610FE"/>
    <w:lvl w:ilvl="0" w:tplc="FFC6EAC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93E18"/>
    <w:multiLevelType w:val="hybridMultilevel"/>
    <w:tmpl w:val="0A047B0A"/>
    <w:lvl w:ilvl="0" w:tplc="64D0E76A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6BB5D15"/>
    <w:multiLevelType w:val="hybridMultilevel"/>
    <w:tmpl w:val="21BA5A74"/>
    <w:lvl w:ilvl="0" w:tplc="70CE3248">
      <w:start w:val="1"/>
      <w:numFmt w:val="decimal"/>
      <w:lvlText w:val="%1."/>
      <w:lvlJc w:val="left"/>
      <w:pPr>
        <w:ind w:left="1353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1004A7"/>
    <w:multiLevelType w:val="hybridMultilevel"/>
    <w:tmpl w:val="F0EC1024"/>
    <w:lvl w:ilvl="0" w:tplc="8638A134">
      <w:start w:val="7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4DD534C4"/>
    <w:multiLevelType w:val="multilevel"/>
    <w:tmpl w:val="688E98F2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871021"/>
    <w:multiLevelType w:val="hybridMultilevel"/>
    <w:tmpl w:val="0EB8E9BA"/>
    <w:lvl w:ilvl="0" w:tplc="64D0E76A">
      <w:start w:val="10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788703C"/>
    <w:multiLevelType w:val="hybridMultilevel"/>
    <w:tmpl w:val="0B784652"/>
    <w:lvl w:ilvl="0" w:tplc="241A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931"/>
    <w:rsid w:val="000150C7"/>
    <w:rsid w:val="000310DA"/>
    <w:rsid w:val="00033F90"/>
    <w:rsid w:val="000400BE"/>
    <w:rsid w:val="000563FB"/>
    <w:rsid w:val="0009363D"/>
    <w:rsid w:val="000A0F66"/>
    <w:rsid w:val="000A1B20"/>
    <w:rsid w:val="000A5AFF"/>
    <w:rsid w:val="000C7A88"/>
    <w:rsid w:val="000F0370"/>
    <w:rsid w:val="00135F58"/>
    <w:rsid w:val="00136C8B"/>
    <w:rsid w:val="00141F57"/>
    <w:rsid w:val="00160858"/>
    <w:rsid w:val="00164597"/>
    <w:rsid w:val="00166DFB"/>
    <w:rsid w:val="00174C6D"/>
    <w:rsid w:val="00195023"/>
    <w:rsid w:val="001F261B"/>
    <w:rsid w:val="001F2833"/>
    <w:rsid w:val="002249D2"/>
    <w:rsid w:val="00233698"/>
    <w:rsid w:val="00236A5F"/>
    <w:rsid w:val="002374B5"/>
    <w:rsid w:val="00245D3C"/>
    <w:rsid w:val="00261222"/>
    <w:rsid w:val="00284940"/>
    <w:rsid w:val="002A2CC0"/>
    <w:rsid w:val="002B083C"/>
    <w:rsid w:val="002B5FC3"/>
    <w:rsid w:val="002D0500"/>
    <w:rsid w:val="002E1B86"/>
    <w:rsid w:val="002E4F97"/>
    <w:rsid w:val="002F48C5"/>
    <w:rsid w:val="0031612A"/>
    <w:rsid w:val="003620E9"/>
    <w:rsid w:val="00375C82"/>
    <w:rsid w:val="00390B34"/>
    <w:rsid w:val="003B75D5"/>
    <w:rsid w:val="003C0DBA"/>
    <w:rsid w:val="003C623D"/>
    <w:rsid w:val="003E14E5"/>
    <w:rsid w:val="003F4FDC"/>
    <w:rsid w:val="0040371C"/>
    <w:rsid w:val="00412AFE"/>
    <w:rsid w:val="0041454F"/>
    <w:rsid w:val="00420DDF"/>
    <w:rsid w:val="0046124B"/>
    <w:rsid w:val="0046409B"/>
    <w:rsid w:val="00473931"/>
    <w:rsid w:val="004B5BE5"/>
    <w:rsid w:val="004C297F"/>
    <w:rsid w:val="004C68AC"/>
    <w:rsid w:val="004E0197"/>
    <w:rsid w:val="004E408A"/>
    <w:rsid w:val="004F1DD1"/>
    <w:rsid w:val="00556F74"/>
    <w:rsid w:val="00580047"/>
    <w:rsid w:val="005B27D5"/>
    <w:rsid w:val="005B6B15"/>
    <w:rsid w:val="005C1141"/>
    <w:rsid w:val="005C75F5"/>
    <w:rsid w:val="005D6E28"/>
    <w:rsid w:val="005E156D"/>
    <w:rsid w:val="005E4211"/>
    <w:rsid w:val="005E4A70"/>
    <w:rsid w:val="005F3F13"/>
    <w:rsid w:val="005F55EC"/>
    <w:rsid w:val="005F7526"/>
    <w:rsid w:val="0061454F"/>
    <w:rsid w:val="00675DCE"/>
    <w:rsid w:val="0068433B"/>
    <w:rsid w:val="006932CA"/>
    <w:rsid w:val="00703A80"/>
    <w:rsid w:val="007241F2"/>
    <w:rsid w:val="00734AA3"/>
    <w:rsid w:val="0074351D"/>
    <w:rsid w:val="00753D04"/>
    <w:rsid w:val="00766103"/>
    <w:rsid w:val="00784349"/>
    <w:rsid w:val="00792728"/>
    <w:rsid w:val="00803D9C"/>
    <w:rsid w:val="00825865"/>
    <w:rsid w:val="0082690B"/>
    <w:rsid w:val="00837420"/>
    <w:rsid w:val="00841CA2"/>
    <w:rsid w:val="00872F6B"/>
    <w:rsid w:val="00892A77"/>
    <w:rsid w:val="008B3910"/>
    <w:rsid w:val="009172F4"/>
    <w:rsid w:val="00926A86"/>
    <w:rsid w:val="009332D6"/>
    <w:rsid w:val="00966169"/>
    <w:rsid w:val="009808FD"/>
    <w:rsid w:val="00982185"/>
    <w:rsid w:val="00983A44"/>
    <w:rsid w:val="009A260B"/>
    <w:rsid w:val="009C359B"/>
    <w:rsid w:val="009D0751"/>
    <w:rsid w:val="009D221A"/>
    <w:rsid w:val="00A26B41"/>
    <w:rsid w:val="00A421B8"/>
    <w:rsid w:val="00A73519"/>
    <w:rsid w:val="00A85F2E"/>
    <w:rsid w:val="00AA5166"/>
    <w:rsid w:val="00AA62EE"/>
    <w:rsid w:val="00AA6CD8"/>
    <w:rsid w:val="00AC7AAD"/>
    <w:rsid w:val="00AF2474"/>
    <w:rsid w:val="00B60FA6"/>
    <w:rsid w:val="00B64AEA"/>
    <w:rsid w:val="00B745F2"/>
    <w:rsid w:val="00BA0755"/>
    <w:rsid w:val="00BA72B2"/>
    <w:rsid w:val="00BB292E"/>
    <w:rsid w:val="00BB477C"/>
    <w:rsid w:val="00BD40E7"/>
    <w:rsid w:val="00BE4E33"/>
    <w:rsid w:val="00C037B7"/>
    <w:rsid w:val="00C2202F"/>
    <w:rsid w:val="00C250CC"/>
    <w:rsid w:val="00C32894"/>
    <w:rsid w:val="00C351A4"/>
    <w:rsid w:val="00C55059"/>
    <w:rsid w:val="00C80CE6"/>
    <w:rsid w:val="00C87110"/>
    <w:rsid w:val="00C900AC"/>
    <w:rsid w:val="00C90517"/>
    <w:rsid w:val="00CB429D"/>
    <w:rsid w:val="00CC6C96"/>
    <w:rsid w:val="00D00CB6"/>
    <w:rsid w:val="00D328C4"/>
    <w:rsid w:val="00D512FD"/>
    <w:rsid w:val="00DC5EFF"/>
    <w:rsid w:val="00DD406D"/>
    <w:rsid w:val="00E032CF"/>
    <w:rsid w:val="00E1742E"/>
    <w:rsid w:val="00E22F90"/>
    <w:rsid w:val="00E374AE"/>
    <w:rsid w:val="00E646DF"/>
    <w:rsid w:val="00E77CED"/>
    <w:rsid w:val="00E84C99"/>
    <w:rsid w:val="00ED2F93"/>
    <w:rsid w:val="00ED7ED6"/>
    <w:rsid w:val="00F24709"/>
    <w:rsid w:val="00F338DB"/>
    <w:rsid w:val="00F673F2"/>
    <w:rsid w:val="00F87BD9"/>
    <w:rsid w:val="00FC0BE0"/>
    <w:rsid w:val="00FF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1A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73931"/>
    <w:pPr>
      <w:spacing w:after="0" w:line="240" w:lineRule="auto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73931"/>
    <w:rPr>
      <w:rFonts w:eastAsia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473931"/>
    <w:pPr>
      <w:spacing w:after="160"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3931"/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73931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rsid w:val="00473931"/>
    <w:rPr>
      <w:rFonts w:cs="Times New Roman"/>
      <w:vertAlign w:val="superscript"/>
    </w:rPr>
  </w:style>
  <w:style w:type="paragraph" w:customStyle="1" w:styleId="a">
    <w:name w:val="рфзо"/>
    <w:uiPriority w:val="99"/>
    <w:rsid w:val="00B745F2"/>
    <w:pPr>
      <w:tabs>
        <w:tab w:val="left" w:pos="1418"/>
      </w:tabs>
      <w:jc w:val="both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745F2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73F2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B745F2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673F2"/>
    <w:rPr>
      <w:rFonts w:cs="Times New Roman"/>
      <w:lang w:val="en-US" w:eastAsia="en-US"/>
    </w:rPr>
  </w:style>
  <w:style w:type="character" w:styleId="PageNumber">
    <w:name w:val="page number"/>
    <w:basedOn w:val="DefaultParagraphFont"/>
    <w:uiPriority w:val="99"/>
    <w:rsid w:val="00B745F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1A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73931"/>
    <w:pPr>
      <w:spacing w:after="0" w:line="240" w:lineRule="auto"/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73931"/>
    <w:rPr>
      <w:rFonts w:eastAsia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473931"/>
    <w:pPr>
      <w:spacing w:after="160"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73931"/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73931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rsid w:val="00473931"/>
    <w:rPr>
      <w:rFonts w:cs="Times New Roman"/>
      <w:vertAlign w:val="superscript"/>
    </w:rPr>
  </w:style>
  <w:style w:type="paragraph" w:customStyle="1" w:styleId="a">
    <w:name w:val="рфзо"/>
    <w:uiPriority w:val="99"/>
    <w:rsid w:val="00B745F2"/>
    <w:pPr>
      <w:tabs>
        <w:tab w:val="left" w:pos="1418"/>
      </w:tabs>
      <w:jc w:val="both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745F2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73F2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B745F2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673F2"/>
    <w:rPr>
      <w:rFonts w:cs="Times New Roman"/>
      <w:lang w:val="en-US" w:eastAsia="en-US"/>
    </w:rPr>
  </w:style>
  <w:style w:type="character" w:styleId="PageNumber">
    <w:name w:val="page number"/>
    <w:basedOn w:val="DefaultParagraphFont"/>
    <w:uiPriority w:val="99"/>
    <w:rsid w:val="00B745F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525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Bojan</cp:lastModifiedBy>
  <cp:revision>2</cp:revision>
  <cp:lastPrinted>2014-12-17T10:58:00Z</cp:lastPrinted>
  <dcterms:created xsi:type="dcterms:W3CDTF">2015-02-12T13:55:00Z</dcterms:created>
  <dcterms:modified xsi:type="dcterms:W3CDTF">2015-02-12T13:55:00Z</dcterms:modified>
</cp:coreProperties>
</file>