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43B" w:rsidRPr="001A343B" w:rsidRDefault="001A343B" w:rsidP="001A343B">
      <w:pPr>
        <w:spacing w:before="60" w:after="0" w:line="240" w:lineRule="auto"/>
        <w:ind w:right="975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867988" w:rsidRDefault="00867988" w:rsidP="00867988">
      <w:pPr>
        <w:pStyle w:val="NoSpacing"/>
        <w:ind w:firstLine="720"/>
        <w:jc w:val="both"/>
        <w:rPr>
          <w:szCs w:val="24"/>
          <w:lang w:val="en-US"/>
        </w:rPr>
      </w:pPr>
      <w:r>
        <w:rPr>
          <w:rFonts w:eastAsia="Calibri" w:cs="Times New Roman"/>
          <w:szCs w:val="24"/>
          <w:lang w:val="sr-Cyrl-CS"/>
        </w:rPr>
        <w:t>На основу члана 7. Закона о буџету Републике Србије за 201</w:t>
      </w:r>
      <w:r>
        <w:rPr>
          <w:rFonts w:eastAsia="Calibri" w:cs="Times New Roman"/>
          <w:szCs w:val="24"/>
        </w:rPr>
        <w:t>5</w:t>
      </w:r>
      <w:r>
        <w:rPr>
          <w:rFonts w:eastAsia="Calibri" w:cs="Times New Roman"/>
          <w:szCs w:val="24"/>
          <w:lang w:val="sr-Cyrl-CS"/>
        </w:rPr>
        <w:t xml:space="preserve">. </w:t>
      </w:r>
      <w:proofErr w:type="gramStart"/>
      <w:r>
        <w:rPr>
          <w:rFonts w:eastAsia="Calibri" w:cs="Times New Roman"/>
          <w:szCs w:val="24"/>
        </w:rPr>
        <w:t>г</w:t>
      </w:r>
      <w:r>
        <w:rPr>
          <w:rFonts w:eastAsia="Calibri" w:cs="Times New Roman"/>
          <w:szCs w:val="24"/>
          <w:lang w:val="sr-Cyrl-CS"/>
        </w:rPr>
        <w:t>одину</w:t>
      </w:r>
      <w:proofErr w:type="gramEnd"/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ru-RU"/>
        </w:rPr>
        <w:t>(„Службени гласник РС</w:t>
      </w:r>
      <w:r>
        <w:rPr>
          <w:rFonts w:eastAsia="Calibri" w:cs="Times New Roman"/>
          <w:szCs w:val="24"/>
        </w:rPr>
        <w:t>”</w:t>
      </w:r>
      <w:r>
        <w:rPr>
          <w:rFonts w:eastAsia="Calibri" w:cs="Times New Roman"/>
          <w:szCs w:val="24"/>
          <w:lang w:val="ru-RU"/>
        </w:rPr>
        <w:t>, бр</w:t>
      </w:r>
      <w:r>
        <w:rPr>
          <w:rFonts w:eastAsia="Calibri" w:cs="Times New Roman"/>
          <w:szCs w:val="24"/>
          <w:lang w:val="sr-Cyrl-RS"/>
        </w:rPr>
        <w:t>ој</w:t>
      </w:r>
      <w:r>
        <w:rPr>
          <w:rFonts w:eastAsia="Calibri" w:cs="Times New Roman"/>
          <w:szCs w:val="24"/>
          <w:lang w:val="ru-RU"/>
        </w:rPr>
        <w:t xml:space="preserve"> </w:t>
      </w:r>
      <w:r>
        <w:rPr>
          <w:rFonts w:eastAsia="Calibri" w:cs="Times New Roman"/>
          <w:szCs w:val="24"/>
          <w:lang w:val="en-US"/>
        </w:rPr>
        <w:t>142</w:t>
      </w:r>
      <w:r>
        <w:rPr>
          <w:rFonts w:eastAsia="Calibri" w:cs="Times New Roman"/>
          <w:szCs w:val="24"/>
        </w:rPr>
        <w:t>/14</w:t>
      </w:r>
      <w:r>
        <w:rPr>
          <w:rFonts w:eastAsia="Calibri" w:cs="Times New Roman"/>
          <w:szCs w:val="24"/>
          <w:lang w:val="ru-RU"/>
        </w:rPr>
        <w:t>)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и члана 42. став 1. Закона о Влади </w:t>
      </w:r>
      <w:r>
        <w:rPr>
          <w:szCs w:val="24"/>
          <w:lang w:val="ru-RU"/>
        </w:rPr>
        <w:t>(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Службени гласник РС”, бр. 55/05, 71/05 - исправка, 101/07, 65/08</w:t>
      </w:r>
      <w:r>
        <w:rPr>
          <w:szCs w:val="24"/>
        </w:rPr>
        <w:t xml:space="preserve">, </w:t>
      </w:r>
      <w:r>
        <w:rPr>
          <w:szCs w:val="24"/>
          <w:lang w:val="ru-RU"/>
        </w:rPr>
        <w:t>16/11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68/12 </w:t>
      </w:r>
      <w:r>
        <w:rPr>
          <w:szCs w:val="24"/>
          <w:lang w:val="ru-RU"/>
        </w:rPr>
        <w:t>-</w:t>
      </w:r>
      <w:r>
        <w:rPr>
          <w:szCs w:val="24"/>
          <w:lang w:val="sr-Cyrl-CS"/>
        </w:rPr>
        <w:t xml:space="preserve"> УС, 72/12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7/14 </w:t>
      </w:r>
      <w:r>
        <w:rPr>
          <w:szCs w:val="24"/>
          <w:lang w:val="ru-RU"/>
        </w:rPr>
        <w:t>-</w:t>
      </w:r>
      <w:r>
        <w:rPr>
          <w:szCs w:val="24"/>
          <w:lang w:val="sr-Cyrl-CS"/>
        </w:rPr>
        <w:t xml:space="preserve"> УС</w:t>
      </w:r>
      <w:r>
        <w:rPr>
          <w:szCs w:val="24"/>
        </w:rPr>
        <w:t xml:space="preserve"> и 44/14</w:t>
      </w:r>
      <w:r>
        <w:rPr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:rsidR="00867988" w:rsidRDefault="00867988" w:rsidP="00867988">
      <w:pPr>
        <w:ind w:firstLine="720"/>
        <w:jc w:val="both"/>
        <w:rPr>
          <w:sz w:val="24"/>
          <w:szCs w:val="24"/>
          <w:lang w:val="sr-Cyrl-CS"/>
        </w:rPr>
      </w:pPr>
    </w:p>
    <w:p w:rsidR="00867988" w:rsidRDefault="00867988" w:rsidP="008679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867988" w:rsidRDefault="00867988" w:rsidP="00867988">
      <w:pPr>
        <w:spacing w:before="60" w:after="0" w:line="240" w:lineRule="auto"/>
        <w:ind w:right="975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67988" w:rsidRDefault="00867988" w:rsidP="00867988">
      <w:pPr>
        <w:spacing w:before="60" w:after="0" w:line="240" w:lineRule="auto"/>
        <w:ind w:right="975" w:firstLine="72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УРЕДБУ</w:t>
      </w:r>
    </w:p>
    <w:p w:rsidR="00867988" w:rsidRDefault="00867988" w:rsidP="00867988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 УТВРЂИВАЊУ ПРОГРАМА ПОДРШКЕ РЕАЛИЗАЦИЈИ МЕРА ОД РЕГИОНАЛНОГ И ЛОКАЛНОГ ЗНАЧАЈА У 2015. ГОДИНИ</w:t>
      </w:r>
    </w:p>
    <w:p w:rsidR="00867988" w:rsidRDefault="00867988" w:rsidP="00867988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67988" w:rsidRDefault="00867988" w:rsidP="00867988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Члан 1.</w:t>
      </w:r>
    </w:p>
    <w:p w:rsidR="00867988" w:rsidRDefault="00867988" w:rsidP="0086798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Овом уредбом утврђује се Програм подршке реализацији мера од регионалног и локалног значаја у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који је одштампан уз ову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редбу и чини њен саставни део. </w:t>
      </w:r>
    </w:p>
    <w:p w:rsidR="00867988" w:rsidRDefault="00867988" w:rsidP="00867988">
      <w:pPr>
        <w:spacing w:before="60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867988" w:rsidRDefault="00867988" w:rsidP="00867988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clan_2"/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>Члан 2.</w:t>
      </w:r>
    </w:p>
    <w:p w:rsidR="00867988" w:rsidRDefault="00867988" w:rsidP="0086798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Пријавни формулар – Образац 1, као и обрасци 2-4.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се подносе за суфинансирање пројекта, одштампани су уз ову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редбу и чине њен саставни део.</w:t>
      </w:r>
    </w:p>
    <w:p w:rsidR="00867988" w:rsidRDefault="00867988" w:rsidP="00867988">
      <w:pPr>
        <w:spacing w:before="60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867988" w:rsidRDefault="00867988" w:rsidP="00867988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1" w:name="clan_3"/>
      <w:bookmarkEnd w:id="1"/>
      <w:r>
        <w:rPr>
          <w:rFonts w:ascii="Times New Roman" w:eastAsia="Times New Roman" w:hAnsi="Times New Roman" w:cs="Times New Roman"/>
          <w:bCs/>
          <w:sz w:val="24"/>
          <w:szCs w:val="24"/>
        </w:rPr>
        <w:t>Члан 3.</w:t>
      </w:r>
    </w:p>
    <w:p w:rsidR="00867988" w:rsidRDefault="00867988" w:rsidP="0086798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Ова уредба ступа на снагу наредног дана од дана објављивања у „Службеном гласнику Републике Србије”. </w:t>
      </w:r>
    </w:p>
    <w:p w:rsidR="00867988" w:rsidRDefault="00867988" w:rsidP="00867988">
      <w:pPr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2" w:name="str_1"/>
      <w:bookmarkEnd w:id="2"/>
    </w:p>
    <w:p w:rsidR="00867988" w:rsidRDefault="00867988" w:rsidP="00867988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67988" w:rsidRDefault="00867988" w:rsidP="0086798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</w:p>
    <w:p w:rsidR="00867988" w:rsidRDefault="00867988" w:rsidP="0086798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2. априла 2015. године</w:t>
      </w:r>
    </w:p>
    <w:p w:rsidR="00867988" w:rsidRDefault="00867988" w:rsidP="0086798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7988" w:rsidRDefault="00867988" w:rsidP="00867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7988" w:rsidRDefault="00867988" w:rsidP="0086798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:rsidR="00867988" w:rsidRDefault="00867988" w:rsidP="00867988">
      <w:pPr>
        <w:pStyle w:val="BodyTextIndent"/>
        <w:ind w:left="0"/>
        <w:rPr>
          <w:rFonts w:ascii="Times New Roman" w:hAnsi="Times New Roman" w:cs="Times New Roman"/>
          <w:sz w:val="24"/>
          <w:szCs w:val="24"/>
        </w:rPr>
      </w:pPr>
    </w:p>
    <w:p w:rsidR="00867988" w:rsidRDefault="00867988" w:rsidP="00867988">
      <w:pPr>
        <w:pStyle w:val="BodyTextIndent"/>
        <w:ind w:left="0"/>
        <w:rPr>
          <w:rFonts w:ascii="Times New Roman" w:hAnsi="Times New Roman" w:cs="Times New Roman"/>
          <w:sz w:val="24"/>
          <w:szCs w:val="24"/>
        </w:rPr>
      </w:pPr>
    </w:p>
    <w:p w:rsidR="00867988" w:rsidRDefault="00867988" w:rsidP="00867988">
      <w:pPr>
        <w:pStyle w:val="BodyTextIndent"/>
        <w:ind w:left="288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ПРЕДСЕДНИК</w:t>
      </w:r>
    </w:p>
    <w:p w:rsidR="00867988" w:rsidRDefault="00867988" w:rsidP="00867988">
      <w:pPr>
        <w:pStyle w:val="BodyTextIndent"/>
        <w:spacing w:before="240" w:after="0" w:line="240" w:lineRule="auto"/>
        <w:ind w:left="288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Александар Вучић</w:t>
      </w:r>
    </w:p>
    <w:p w:rsidR="00867988" w:rsidRDefault="00867988" w:rsidP="00867988">
      <w:pPr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30810" w:rsidRDefault="00230810" w:rsidP="00230810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ПРОГРАМ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ПОДРШКЕ РЕАЛИЗАЦИЈИ МЕРА ОД РЕГИОНАЛНОГ И ЛОКАЛНОГ ЗНАЧАЈА У 2015. ГОДИНИ</w:t>
      </w:r>
    </w:p>
    <w:p w:rsidR="00230810" w:rsidRDefault="00230810" w:rsidP="00230810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3" w:name="str_2"/>
      <w:bookmarkEnd w:id="3"/>
    </w:p>
    <w:p w:rsidR="00230810" w:rsidRDefault="00230810" w:rsidP="00230810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I. Уводни део 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Законом о буџету Републике Србије за 2015. годину („Службени гласник РС”, бр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ој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142/14) члан 7, у оквиру Раздела 20 - Министарство привреде, </w:t>
      </w:r>
      <w:r>
        <w:rPr>
          <w:rFonts w:ascii="Times New Roman" w:hAnsi="Times New Roman" w:cs="Times New Roman"/>
          <w:sz w:val="24"/>
          <w:szCs w:val="24"/>
        </w:rPr>
        <w:t xml:space="preserve">Програм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1505 Регионални развој, Функција 474 – Вишенаменски развојни пројекти, Програмска активност/Пројекат 0001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– Уређење законодавног и институционалног оквира политике регионалног развоја, </w:t>
      </w:r>
      <w:r>
        <w:rPr>
          <w:rFonts w:ascii="Times New Roman" w:hAnsi="Times New Roman" w:cs="Times New Roman"/>
          <w:sz w:val="24"/>
          <w:szCs w:val="24"/>
        </w:rPr>
        <w:t xml:space="preserve">Економска класификација </w:t>
      </w:r>
      <w:r>
        <w:rPr>
          <w:rFonts w:ascii="Times New Roman" w:eastAsia="Times New Roman" w:hAnsi="Times New Roman" w:cs="Times New Roman"/>
          <w:sz w:val="24"/>
          <w:szCs w:val="24"/>
        </w:rPr>
        <w:t>463 - Трансфери осталим нивоима власти предвиђена су средства у износу од 100.000.000, 00 динара.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Наведени износ је опредељен за реализацију следећих мера и то: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од 60.000.000,00 динара намењен је за меру суфинансирања учешћа јединица локалне самоуправе разврстаних у прву, другу и трећу групу према степену развијености, за реализацију регионалних и локалних пројеката;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од 20.000.000,00 динара намењен је за меру суфинансирања учешћа јединица локалне самоуправе разврстаних у четврту групу према степену развијености за реализацију регионалних и локалних пројеката;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од 20.000.000,00 динара намењен је за меру суфинансирања годишње чланарине јединица локалне самоуправе за рад и пословање акредитованих регионалних развојних агенција (у даљем тексту: АРРА).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Програмом подршке реализацији мера од регионалног и локалног значаја у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(у даљем тексту: Програм) утврђују се циљеви, мере, начин реализације и праћење реализације Програма.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 спроводи Министарство привреде (у даљем тексту: Министарство) у сарадњи са Националном агенцијом за регионални развој (у даљем тексту: Национална агенција). </w:t>
      </w:r>
    </w:p>
    <w:p w:rsidR="00230810" w:rsidRDefault="00230810" w:rsidP="00230810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4" w:name="str_3"/>
      <w:bookmarkEnd w:id="4"/>
    </w:p>
    <w:p w:rsidR="00230810" w:rsidRDefault="00230810" w:rsidP="00230810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II. Циљеви Програма 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Општи циљ Програма је подршка равномернијем регионалном и локалном развоју, јачање регионалних институционалних капацитета, повећање конкурентности региона, области и локалне самоуправе, унапређење међуопштинске, међурегионалне, прекограничне и међународне сарадње.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Специфични циљеви који би требало да се остваре реализацијом мера су: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подршка јединицама локалне самоуправе, које су разврстане у прву, другу и трећу групу према степену развијености, за суфинансирање учешћа, које су обезбедиле јединице локалне самоуправе, за пројекте који су од значаја за регионални и локални развој, као и за унапређење међуопштинске, међурегионалне, прекограничне и међународне сарадње;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подршка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јединицама локалне самоуправе разврстаних у четврту групу према степену развијености за суфинансирање учешћа, које су обезбедиле јединице локалне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самоуправе за пројекте који су од значаја за регионални и локални развој, као и за унапређење међуопштинске, међурегионалне, прекограничне и међународне сарадње;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јачање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институционалне инфраструктуре за подршку регионалном развоју кроз суфинансирање годишње чланарине јединица локалне самоуправе за рад и пословање АРРА.</w:t>
      </w:r>
    </w:p>
    <w:p w:rsidR="00230810" w:rsidRDefault="00230810" w:rsidP="0023081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5" w:name="str_4"/>
      <w:bookmarkEnd w:id="5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III. Мере </w:t>
      </w:r>
    </w:p>
    <w:p w:rsidR="00230810" w:rsidRDefault="00230810" w:rsidP="00230810">
      <w:pPr>
        <w:spacing w:before="120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 се састоји из следећих мера: </w:t>
      </w:r>
    </w:p>
    <w:p w:rsidR="00230810" w:rsidRDefault="00230810" w:rsidP="002308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 Мера суфинансирања учешћа јединица локалне самоуправе разврстаних у прву, другу и трећу групу према степену развијености за реализацију регионалних и локалних пројеката 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3.1.1. Циљ мере је подршка јединицама локалне самоуправе за суфинансирање учешћа у пројектима од значаја за регионални и локални развој, као и за унапређење међуопштинске, међурегионалне, прекограничне и међународне сарадње. 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3.1.2. Корисници </w:t>
      </w:r>
    </w:p>
    <w:p w:rsidR="00230810" w:rsidRDefault="00230810" w:rsidP="00230810">
      <w:pPr>
        <w:tabs>
          <w:tab w:val="left" w:pos="9000"/>
          <w:tab w:val="left" w:pos="9990"/>
        </w:tabs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Право на коришћење бесповратних средстава имају јединице локалне самоуправе разврстане у прву, другу и трећу групу према степену развијености.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 погледу степена развијености јединица локалних самоуправа примењиваће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</w:t>
      </w:r>
      <w:r>
        <w:rPr>
          <w:rFonts w:ascii="Times New Roman" w:eastAsia="Times New Roman" w:hAnsi="Times New Roman" w:cs="Times New Roman"/>
          <w:sz w:val="24"/>
          <w:szCs w:val="24"/>
        </w:rPr>
        <w:t>јединствен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лист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развијености региона и јединица локалне самоуправе за 2014.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до ступања на снагу акта Владе којим се утврђује јединствена листа развијености региона и јединица локалне самоуправе за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30810" w:rsidRDefault="00230810" w:rsidP="00230810">
      <w:pPr>
        <w:tabs>
          <w:tab w:val="left" w:pos="7693"/>
        </w:tabs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30810" w:rsidRDefault="00230810" w:rsidP="00230810">
      <w:pPr>
        <w:spacing w:before="60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3.1.3. Намена бесповратних средстава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Бесповратна средства су намењена за суфинансирање учешћа јединица локалне самоуправе у реализацији пројеката од значаја за регионални и локални развој.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Пројекти од значаја за регионални развој који су предмет суфинансирања од стране Министарства су: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развој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унапређење пословне инфраструктуре, укључујући и основну инфраструктуру која доприноси развоју пословне инфраструктуре (прилазни пут, комунална инфраструктура и сл.).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 пословном инфраструктуром подразумевају се: индустријске зоне, индустријско-технолошки паркови, пословни инкубатори и кластери.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пројекти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који доприносе стварању повољних услова за пословање, отварање малих и средњих предузећа, повећање запослености, иновативности и конкурентности, побољшање пословне и инвестиционе климе;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ревитализација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браунфилд локација;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успостављање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унапређење међуопштинске сарадње;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пројекти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јавно-приватног партнерства. 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3.1.4. Услови за доделу бесповратних средстава јединицама локалне самоуправе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Право на коришћење бесповратних средстава имају јединице локалне самоуправе које испуњавају следеће услове: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су поднели попуњен пријавни формулар Министарству са потребном документацијом у складу са јавним позивом;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су обезбедили средства за суфинансирање пројекта у буџету јединице локалне самоуправе;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рачун подносиоца пријаве није у блокади.</w:t>
      </w:r>
    </w:p>
    <w:p w:rsidR="00230810" w:rsidRDefault="00230810" w:rsidP="00230810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3.1.5. Финансијски оквир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Министарство ће у одређеном проценту суфинансирати оправдане трошкове од укупног износа неопходног за кофинансирање пројекта које су обезбедиле јединице локалне самоуправе, без пореза на додату вредност, и то у зависности од нивоа развијености на следећи начин: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70% оправданих трошкова за јединице локалне самоуправе из треће групе, без пореза на додату вредност;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60% оправданих трошкова за јединице локалне самоуправе из друге групе, без пореза на додату вредност;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50% оправданих трошкова за јединице локалне самоуправе из прве групе, без пореза на додату вредност. </w:t>
      </w:r>
    </w:p>
    <w:p w:rsidR="00230810" w:rsidRDefault="00230810" w:rsidP="0023081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Код пројеката са учешћем више партнера који заједнички учествују у кофинансирању пројекта, право на суфинансирање остварују сви партнери сразмерно учешћу, а средства добија носилац пројекта (подносилац пријаве) који је одговоран за расподелу средстава. </w:t>
      </w:r>
    </w:p>
    <w:p w:rsidR="00230810" w:rsidRDefault="00230810" w:rsidP="0023081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Министарство неће суфинансирати учешће јединица локалне самоуправе у пројектима који су већ суфинансирани од стране овог министарства у претходном периоду. 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</w:pP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3.1.6. Оправдани трошкови који су предмет суфинансирања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Суфинансираће се следећи оправдани трошкови: трошкови радова, трошкови пројекта, трошкови превода, трошкови израде студија, истраживања, трошкови израде пројектно-техничке документације, трошкови израде публикација, трошкови за повећање видљивости пројекта, трошкови евалуација.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Средства за реализацију мере се не могу користити за: трошкове људских ресурса, трошкове путовања у циљу реализације пројекта, заостале обавезе по основу такси и пореза, зајмове и рате за отплату кредита, трошкове гаранција, полисе осигурања, камате, трошкове банкарског пословања, курсне разлике, царинске и административне трошкове, кредитирање трећих лица и куповину опреме. 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3.1.7. Динамика преноса средстава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Средства одобрене бесповратне помоћи ће се исплатити према следећој динамици: </w:t>
      </w:r>
    </w:p>
    <w:p w:rsidR="00230810" w:rsidRDefault="00230810" w:rsidP="0023081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- 50% одобреног износа биће исплаћено након потписивања уговора између Националне агенције и корисника средстава и то у року од 30 дана од дана потписивања; </w:t>
      </w:r>
    </w:p>
    <w:p w:rsidR="00230810" w:rsidRDefault="00230810" w:rsidP="0023081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- 50% одобреног износа биће исплаћено након реализације активности, односно након подношења извештаја о реализацији активности и остале неопходне документације чији ће садржај бити дефинисан уговором. 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3.1.8. Јавни позив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Министарство ће по доношењу Програма и потписивању уговора са Националном агенцијом расписати јавни позив за учешће у мери 3.1. Програма.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Пријаве ће се примати најкасније до 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октобра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односно док се не утроше расположива средства.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Уколико се расположива средства утроше пре истека крајњег рока за подношење пријава, обавештење о тој чињеници ће бити доступно на интернет страници Министарства: </w:t>
      </w:r>
      <w:hyperlink r:id="rId4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www.privreda.gov.rs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и Националне агенције: </w:t>
      </w:r>
      <w:hyperlink r:id="rId5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www.narr.gov.rs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Министарство ће објавити јавни позив у „Службеном гласнику Републике Србије”.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Министарство ће јавни позив и конкурсну документацију објавити на интернет страници Министарства: </w:t>
      </w:r>
      <w:hyperlink r:id="rId6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www.privreda.gov.rs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и Националне агенције: </w:t>
      </w:r>
      <w:hyperlink r:id="rId7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www.narr.gov.rs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3.1.9. Неопходна документација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Неопходна документација која се обавезно подноси приликом пријављивања: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правилно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попуњен пријавни формулар - Образац број 1;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потврда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Народне банке Србије да рачун подносиоца пријаве није у блокади;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оверена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копија финансијских извештаја подносиоца пријаве за претходну финансијску годину (биланс стања и биланс успеха) за коју су рачуни затворени и завршни рачун;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потписана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писмена изјава подносиоца пријаве о сарадњи јединица локалне самоуправе или других партнера (уколико постоји) - Образац број 2;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потписана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писмена изјава подносиоца пријаве о сагласности са условима из јавног позива и сагласност подносиоца пријаве да има обезбеђена средства за суфинансирање пројекта - Образац број 3;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потписан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оверен образац трошкова пројекта са структуром суфинансирања подносиоца пријаве, са приказом обезбеђених извора средстава за суфинансирање пројекта - Образац број 4;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длука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јединице локалне самоуправе о суфинансирању пројекта, са пратећом документацијом: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главни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пројекат, односно пројекат за извођење који се прилаже у електронском формату на CD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-у,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акт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надлежног органа на основу којег се изводе радови на пројекту за који је поднета пријава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решење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 давању сагласности на студију о процени утицаја на животну средину (уколико студија о процени утицаја на животну средину није потребна, доставити акт надлежног органа о тој чињеници)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8) оверена копија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говора којим је одобрен пројекат (пројекат треба да буде одобрен најраније 1. јануара 2014. године, 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говор потписан најраније 1. јануара 2014. године, а најкасније на дан подношења пријаве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инистарству) од стране овлашћених институција које спроводе домаће и међународне конкурсе са оригиналном конкурсном документацијом за коју се тражи суфинансирање на CD-у, уколико се ради о пројекту који је већ одобрен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биографија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координатора и пројектног тима који су ангажовани на пројекту.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Захтевана пратећа документација мора бити у оригиналу или овереним фотокопијама оригинала и обавезно се предаје у два примерка.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Тачно попуњен пријавни формулар и пратећа документација у складу са јавним позивом предаје се у два примерка на писарници Министарства или доставља препорученом поштом, на адресу: Министарство привреде, Кнеза Милоша 20, 11000 Београд. Један примерак документације мора бити оригинал или копиран и оверен од стране надлежног државног органа, док други примерак може бити само неоверена копија.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Пријаве се предају у затвореној коверти са назнаком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</w:rPr>
        <w:t>Пријава за Јавни позив - мера суфинансирања учешћа јединица локалне самоуправе у реализацији регионалних и локалних пројеката са назнаком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</w:rPr>
        <w:t>НЕ ОТВАРАТИ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са пуном адресом пошиљаоца на полеђини коверте. Непотпуне пријаве се неће разматрати. </w:t>
      </w:r>
    </w:p>
    <w:p w:rsidR="00230810" w:rsidRDefault="00230810" w:rsidP="0023081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3.1.10. Критеријуми и поступак одабира пријава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Контролу формалне исправности, прегледање и оцењивање пријава обавља Комисија за оцењивање и селекцију пријава (у даљем тексту: Комисија) коју решењем образује министар надлежан за послове регионалног развоја.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Комисија поступак одабира пријава спроводи по следећим критеријумима: финансијски и оперативни капацитет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јединице локалне самоуправе</w:t>
      </w:r>
      <w:r>
        <w:rPr>
          <w:rFonts w:ascii="Times New Roman" w:eastAsia="Times New Roman" w:hAnsi="Times New Roman" w:cs="Times New Roman"/>
          <w:sz w:val="24"/>
          <w:szCs w:val="24"/>
        </w:rPr>
        <w:t>, усклађеност са стратешким документима и одрживост пројекта.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Пријава мора да буде оцењена са најмање 55 бодова да не би била одбијена. 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3.1.11. Закључивање уговора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Након доношења одлука Комисије, Министарство ће одлуке о одобравању средстава доставити Националној агенцији која је дужна да писмено, у року од осам дана од дана пријема одлука Комисије, препорученом поштом, обавестити учеснике о резултатима јавног позива и изабране подносиоце пријава позове да приступе потписивању уговора са Националном агенцијом о коришћењу бесповратних средстава који мора да садржи обавезу корисника да уколико средства буџета не искористи наменски, мора иста да врати у складу са уговором, као и обавезу корисника да све активности реализује до 30.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јуна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2016.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 Мера суфинансирања учешћа јединица локалне самоуправе разврстаних у четврту групу према степену развијености за реализацију регионалних и локалних пројеката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3.2.1. Циљ мере је подршка јединицама локалне самоуправе за суфинансирање учешћа у пројектима од значаја за регионални и локални развој, као и за унапређење међуопштинске, међурегионалне, прекограничне и међународне сарадње. 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3.2.2. Корисници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Право на коришћење бесповратних средстава имају јединице локалне самоуправе разврстане у четврту групу по степену развијености.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погледу степена развијености јединица локалних самоуправа примењиваће јединствен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лист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развијености региона и јединица локалне самоуправе за 2014.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до ступања на снагу акта Владе којим се утврђује јединствена листа развијености региона и јединица локалне самоуправе за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30810" w:rsidRDefault="00230810" w:rsidP="0023081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3.2.3. Намена бесповратних средстава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Бесповратна средства су намењена за суфинансирање учешћа јединица локалне самоуправе у реализацији пројеката од значаја за регионални и локални развој.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Пројекти од значаја за регионални развој који су предмет суфинансирања од стране Министарства су: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развој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унапређење пословне инфраструктуре, укључујући и основну инфраструктуру која доприноси развоју пословне инфраструктуре (прилазни пут, комунална инфраструктура и сл.).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 пословном инфраструктуром подразумевају се: индустријске зоне, индустријско-технолошки паркови, пословни инкубатори и кластери.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пројекти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који доприносе стварању повољних услова за пословање, отварање малих и средњих предузећа и повећање запослености;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пројекти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из области социјалне инфраструктуре;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урбано-рурални пројекти;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пројекти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јавно-приватног партнерства;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пројекти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промоције неразвијеног подручја. </w:t>
      </w:r>
    </w:p>
    <w:p w:rsidR="00230810" w:rsidRDefault="00230810" w:rsidP="0023081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30810" w:rsidRDefault="00230810" w:rsidP="00230810">
      <w:pPr>
        <w:spacing w:before="60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3.2.4. Услови за доделу бесповратних средстава јединицама локалне самоуправе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Право на коришћење бесповратних средстава имају јединице локалне самоуправе које испуњавају следеће услове: </w:t>
      </w:r>
    </w:p>
    <w:p w:rsidR="00230810" w:rsidRDefault="00230810" w:rsidP="002308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су поднели попуњен пријавни формулар Министарству са потребном документацијом у складу са јавним позивом; </w:t>
      </w:r>
    </w:p>
    <w:p w:rsidR="00230810" w:rsidRDefault="00230810" w:rsidP="002308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су обезбедили средства за суфинансирање пројекта у буџету јединице локалне самоуправе; </w:t>
      </w:r>
    </w:p>
    <w:p w:rsidR="00230810" w:rsidRDefault="00230810" w:rsidP="002308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рачун подносиоца пријаве није у блокади.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3.2.5. Финансијски оквир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Министарство ће до 80% суфинансирати оправдане трошкове од укупног износа неопходног за кофинансирање пројекта које су обезбедиле јединице локалне самоуправе, без пореза на додату вредност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Код пројеката са учешћем више партнера који заједнички учествују у кофинансирању пројекта, право на суфинансирање остварују сви партнери сразмерно учешћу, а средства добија носилац пројекта (подносилац пријаве) који је одговоран за расподелу средстава. 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3.2.6. Оправдани трошкови који су предмет суфинансирања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Суфинансираће се следећи оправдани трошкови: трошкови радова, трошкови пројекта, трошкови превода, трошкови израде студија, истраживања, трошкови израде пројектно-техничке документације, трошкови израде публикација, трошкови за повећање видљивости пројекта, трошкови евалуација.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Средства за реализацију мере се не могу користити за: трошкове људских ресурса, трошкове путовања у циљу реализације пројекта, заостале обавезе по основу такси и пореза, зајмове и рате за отплату кредита, трошкове гаранција, полисе осигурања, камате, трошкове банкарског пословања, курсне разлике, царинске и административне трошкове, кредитирање трећих лица и куповину опреме. 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3.2.7. Динамика преноса средстава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Средства одобрене бесповратне помоћи ће се исплатити према следећој динамици: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- 50% одобреног износа биће исплаћено након потписивања уговора између Националне агенције и корисника средстава и то у року од 30 дана од дана потписивања;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- 50% одобреног износа биће исплаћено након реализације активности, односно након подношења извештаја о реализацији активности и остале неопходне документације чији ће садржај бити дефинисан уговором. 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3.2.8. Јавни позив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Министарство ће по доношењу Програма од стране Владе и потписивању уговора са Националном агенцијом расписати јавни позив за учешће у мери 3.2. Програма.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Пријаве ће се примати најкасније до 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октобра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односно док се не утроше расположива средства. Уколико се расположива средства утроше пре истека крајњег рока за подношење пријава, обавештење о тој чињеници ће бити доступно на интернет страници Министарства: www. </w:t>
      </w:r>
      <w:hyperlink r:id="rId8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www.privreda.gov.rs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и Националне агенције: </w:t>
      </w:r>
      <w:hyperlink r:id="rId9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www.narr.gov.rs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Министарство ће објавити јавни позив у „Службеном гласнику Републике Србије”. </w:t>
      </w:r>
    </w:p>
    <w:p w:rsidR="00230810" w:rsidRDefault="00230810" w:rsidP="00230810">
      <w:pPr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Министарство ће јавни позив и конкурсну документацију објавити на интернет страници Министарства: </w:t>
      </w:r>
      <w:hyperlink r:id="rId10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www.privreda.gov.rs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и Националне агенције: </w:t>
      </w:r>
      <w:hyperlink r:id="rId11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www.narr.gov.rs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3.2.9. Неопходна документација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Неопходна документација која се обавезно подноси приликом пријављивања: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правилно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попуњен пријавни формулар - Образац број 1;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потврда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Народне банке Србије да рачун подносиоца пријаве није у блокади;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оверена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копија финансијских извештаја подносиоца пријаве за претходну финансијску годину (биланс стања и биланс успеха) за коју су рачуни затворени и завршни рачун;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потписана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писмена изјава подносиоца пријаве о сарадњи јединица локалне самоуправе или других партнера (уколико постоји) - Образац број 2;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потписана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писмена изјава подносиоца пријаве о сагласности са условима из јавног позива и сагласност подносиоца пријаве да има обезбеђена средства за суфинансирање пројекта - Образац број 3;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потписан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оверен образац трошкова пројекта са структуром суфинансирања подносиоца пријаве, са приказом обезбеђених извора средстава за суфинансирање пројекта - Образац број 4;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длука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јединице локалне самоуправе о суфинансирању пројекта, са пратећом документацијом: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главни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пројекат, односно пројекат за извођење који се прилаже у електронском формату на CD-у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акт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надлежног органа на основу којег се изводе радови на пројекту за који је поднета пријава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решење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 давању сагласности на студију о процени утицаја на животну средину (уколико студија о процени утицаја на животну средину није потребна, доставити акт надлежног органа о тој чињеници)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8) оверена копија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говора којим је одобрен пројекат (пројекат треба да буде одобрен најраније 1. јануара 2014. године, 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говор потписан најраније 1. јануара 2014. године, а најкасније на дан подношења пријаве Министарству) од стране овлашћених институција које спроводе домаће и међународне конкурсе са оригиналном конкурсном документацијом за коју се тражи суфинансирање на CD-у, уколико се ради о пројекту који је већ одобрен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биографија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координатора и пројектног тима који су ангажовани на пројекту.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Захтевана пратећа документација мора бити у оригиналу или овереним фотокопијама оригинала и обавезно се предаје у два примерка.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Тачно попуњен пријавни формулар и пратећа документација у складу са јавним позивом предаје се у два примерка на писарници Министарства или доставља препорученом поштом, на адресу: Министарство привреде, Кнеза Милоша 20, 11000 Београд. Један примерак документације мора бити оригинал или копиран и оверен од стране надлежног државног органа, док други примерак може бити само копиран.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Пријаве се предају у затвореној коверти са назнаком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Пријава за Јавни позив - мера суфинансирања учешћа јединица локалне самоуправе у реализацији регионалних и локалних пројеката са назнаком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НЕ ОТВАРАТИ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са пуном адресом пошиљаоца на полеђини коверте. Непотпуне пријаве се неће разматрати. </w:t>
      </w:r>
    </w:p>
    <w:p w:rsidR="00230810" w:rsidRDefault="00230810" w:rsidP="0023081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3.2.10. Критеријуми и поступак одабира пријава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Контролу формалне исправности, прегледање и оцењивање пријава обавља Комисија за оцењивање и селекцију пријава (у даљем тексту: Комисија) коју решењем образује министар надлежан за послове регионалног развоја.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Комисија поступак одабира пријава спроводи по следећим критеријумима: финансијски и оперативни капацитет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јединице локалне самоуправе</w:t>
      </w:r>
      <w:r>
        <w:rPr>
          <w:rFonts w:ascii="Times New Roman" w:eastAsia="Times New Roman" w:hAnsi="Times New Roman" w:cs="Times New Roman"/>
          <w:sz w:val="24"/>
          <w:szCs w:val="24"/>
        </w:rPr>
        <w:t>, усклађеност са стратешким документима и одрживост пројекта.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Пријава мора да буде оцењена са најмање 55 бодова да не би била одбијена.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3.2.11. Закључивање уговора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Након доношења одлука Комисије, Министарство ће одлуке о одобравању средстава доставити Националној агенцији која је дужна да писмено, у року од осам дана од дана пријема одлука Комисије, препорученом поштом, обавестити учеснике о резултатима јавног позива и изабране подносиоце пријава позове да приступе потписивању уговора са Националном агенцијом о коришћењу бесповратних средстава који мора да садржи обавезу корисника да уколико средства буџета не искористи наменски, мора иста да врати у складу са уговором, као и обавезу корисника да све активности реализује до 30.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јуна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2016.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30810" w:rsidRDefault="00230810" w:rsidP="0023081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 Мера суфинансирања годишње чланарине јединица локалне самоуправе за рад и пословање АРРА 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3.3.1. Циљ мере је обезбеђење средстава за суфинансирање годишње чланарине јединица локалне самоуправе за рад и пословање АРРА. Суфинансирање чланарине врши се у зависности од степена развијености јединица локалне самоуправе, а у складу са актом Владе којим се утврђују услови, критеријуми и начин акредитације за обављање послова регионалног развоја и одузимање акредитације пре истека рока на који је издата и то на следећи начин: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износу од 25% годишње чланарине за јединице локалне самоуправе разврстане у трећу групу по степену развијености;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износу од 50% годишње чланарине за јединице локалне самоуправе разврстане у четврту групу по степену развијености. </w:t>
      </w:r>
    </w:p>
    <w:p w:rsidR="00230810" w:rsidRDefault="00230810" w:rsidP="002308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износу од 75% годишње чланарине за јединице локалне самоуправе разврстане у девастирана подручја.</w:t>
      </w:r>
    </w:p>
    <w:p w:rsidR="00230810" w:rsidRDefault="00230810" w:rsidP="0023081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Средства јединице локалне самоуправе за финансирање годишње чланарине за рад и пословање АРРА утврђују се у складу са Уредбом о утврђивању услова, критеријума и начина акредитације за обављање послова регионалног развоја и одузимања акредитације пре истека рока на који је издата („Службени гласник РС”, бр. 74/10 и 4/12).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погледу степена развијености јединица локалних самоуправа примењиваће се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јединствен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лист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развијености региона и јединица локалне до ступања на снагу акта Владе којим се утврђује јединствена листа развијености региона и јединица локалне самоуправе за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30810" w:rsidRDefault="00230810" w:rsidP="0023081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3.3.2. Корисници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Право на подношење захтева имају јединице локалне самоуправе које су разврстане у трећу и четврту групу развијености на основу акта Владе којим се утврђује јединствена листа развијености региона и јединица локалне самоуправе.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Захтеви за суфинансирање годишње чланарине јединица локалне самоуправе за рад и пословање АРРА подносе се Националној агенцији најкасније до 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октобра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3.3.3. Неопходна документација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Уз захтев за суфинансирање годишње чланарине, јединице локалне самоуправе дужне су да доставе следеће: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доказ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да је јединица локалне самоуправе оснивач акредитоване регионалне развојне агенције;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важећи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уговор о чланарини закључен између АРРА и јединице локалне самоуправе;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доказ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да је јединица локалне самоуправе извршила пренос средстава на рачун АРРА (извод из Управе за трезор);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одлуку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 усвајању завршног рачуна буџета јединице локалне самоуправе за претходну годину. </w:t>
      </w:r>
    </w:p>
    <w:p w:rsidR="00230810" w:rsidRDefault="00230810" w:rsidP="0023081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прикупљеним и сумираним захтевима, Национална агенција доставља Министарству захтев за пренос средстава, а Министарство након извршене контроле и обрачунатог износа за суфинансирање, преноси средства Националној агенцији. Национална агенција закључује уговоре са јединицама локалне самоуправе и преноси средства јединицама локалне самоуправе, а према извршеном обрачуну износа за суфинансирање.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Пренос средстава по захтевима које су јединице локалне самоуправе у предвиђеном року у 2014.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а нису реализовани до краја 2014.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извршиће се из средстава за ове намене предвиђене за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а у складу са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прописом којим се </w:t>
      </w:r>
      <w:r>
        <w:rPr>
          <w:rFonts w:ascii="Times New Roman" w:eastAsia="Times New Roman" w:hAnsi="Times New Roman" w:cs="Times New Roman"/>
          <w:sz w:val="24"/>
          <w:szCs w:val="24"/>
        </w:rPr>
        <w:t>утврђује јединствен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</w:t>
      </w:r>
      <w:r>
        <w:rPr>
          <w:rFonts w:ascii="Times New Roman" w:eastAsia="Times New Roman" w:hAnsi="Times New Roman" w:cs="Times New Roman"/>
          <w:sz w:val="24"/>
          <w:szCs w:val="24"/>
        </w:rPr>
        <w:t>лист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развијености региона и јединица локалне самоуправе за 2014.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одину</w:t>
      </w:r>
      <w:bookmarkStart w:id="6" w:name="str_5"/>
      <w:bookmarkEnd w:id="6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230810" w:rsidRDefault="00230810" w:rsidP="00230810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IV. Начин реализације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рограма </w:t>
      </w:r>
    </w:p>
    <w:p w:rsidR="00230810" w:rsidRDefault="00230810" w:rsidP="00230810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доношењу Програма, јавни позив за подношење захтева и сва неопходна документација за меру 3.1.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3.2. Програма објавиће се и на сајту Министарства и Националне агенције.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Министарство ће по доношењу Програма, потписати уговоре о реализацији мера 3.1, 3.2.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3.3. Програма са Националном агенцијом, којим ће се на Националну агенцију пренети обавеза закључивања уговора о коришћењу бесповратних средстава, као и пренос и контрола наменског коришћења бесповратних средстава.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Министарство ће по доношењу одлука о додели средстава корисницима, ради реализације мера 3.1, 3.2.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3.3. Програма, пренети средства на подрачуне посебне намене Националној агенцији у складу са уговором о реализацији мера 3.1, 3.2.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3.3. Програма.   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Национална агенција ће по закључењу уговора са корисницима средстава пренети средства корисницима према динамици утврђеној за сваку од мера Програма. </w:t>
      </w:r>
    </w:p>
    <w:p w:rsidR="00230810" w:rsidRDefault="00230810" w:rsidP="00230810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реализацију мера 3.1, 3.2.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3.3. Национална агенцијa и АРРА ће подносиоцима захтева пружати помоћ у припреми захтева и потребне документације. </w:t>
      </w:r>
    </w:p>
    <w:p w:rsidR="00230810" w:rsidRDefault="00230810" w:rsidP="0023081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810" w:rsidRDefault="00230810" w:rsidP="00230810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7" w:name="str_6"/>
      <w:bookmarkEnd w:id="7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V. Праћење реализације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рограма</w:t>
      </w:r>
    </w:p>
    <w:p w:rsidR="00230810" w:rsidRDefault="00230810" w:rsidP="005A2126">
      <w:pPr>
        <w:spacing w:before="240"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Национална агенција ће Министарству доставити извештаје о реализацији мера 3.1, 3.2.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3.3. Програма, које ће Министарство, ра</w:t>
      </w:r>
      <w:r w:rsidR="005A2126">
        <w:rPr>
          <w:rFonts w:ascii="Times New Roman" w:eastAsia="Times New Roman" w:hAnsi="Times New Roman" w:cs="Times New Roman"/>
          <w:sz w:val="24"/>
          <w:szCs w:val="24"/>
        </w:rPr>
        <w:t>ди информисања, доставити Влади.</w:t>
      </w:r>
      <w:bookmarkStart w:id="8" w:name="_GoBack"/>
      <w:bookmarkEnd w:id="8"/>
      <w:r w:rsidR="005A2126">
        <w:t xml:space="preserve"> </w:t>
      </w:r>
    </w:p>
    <w:p w:rsidR="0066320C" w:rsidRDefault="0066320C"/>
    <w:sectPr w:rsidR="006632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988"/>
    <w:rsid w:val="00015B91"/>
    <w:rsid w:val="001A343B"/>
    <w:rsid w:val="00230810"/>
    <w:rsid w:val="0048386D"/>
    <w:rsid w:val="005A2126"/>
    <w:rsid w:val="0066320C"/>
    <w:rsid w:val="00867988"/>
    <w:rsid w:val="009E0B03"/>
    <w:rsid w:val="00C0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AEF183-3C29-4D77-B0CE-5709ECFA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988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6798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67988"/>
    <w:rPr>
      <w:rFonts w:asciiTheme="minorHAnsi" w:hAnsiTheme="minorHAnsi"/>
      <w:sz w:val="22"/>
    </w:rPr>
  </w:style>
  <w:style w:type="paragraph" w:styleId="NoSpacing">
    <w:name w:val="No Spacing"/>
    <w:uiPriority w:val="1"/>
    <w:qFormat/>
    <w:rsid w:val="00867988"/>
    <w:rPr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2308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0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reda.gov.r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narr.gov.r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vreda.gov.rs" TargetMode="External"/><Relationship Id="rId11" Type="http://schemas.openxmlformats.org/officeDocument/2006/relationships/hyperlink" Target="http://www.narr.gov.rs" TargetMode="External"/><Relationship Id="rId5" Type="http://schemas.openxmlformats.org/officeDocument/2006/relationships/hyperlink" Target="http://www.narr.gov.rs" TargetMode="External"/><Relationship Id="rId10" Type="http://schemas.openxmlformats.org/officeDocument/2006/relationships/hyperlink" Target="http://www.privreda.gov.rs" TargetMode="External"/><Relationship Id="rId4" Type="http://schemas.openxmlformats.org/officeDocument/2006/relationships/hyperlink" Target="http://www.privreda.gov.rs" TargetMode="External"/><Relationship Id="rId9" Type="http://schemas.openxmlformats.org/officeDocument/2006/relationships/hyperlink" Target="http://www.narr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3883</Words>
  <Characters>22137</Characters>
  <Application>Microsoft Office Word</Application>
  <DocSecurity>0</DocSecurity>
  <Lines>184</Lines>
  <Paragraphs>51</Paragraphs>
  <ScaleCrop>false</ScaleCrop>
  <Company/>
  <LinksUpToDate>false</LinksUpToDate>
  <CharactersWithSpaces>25969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Andjelka Opacic</dc:creator>
  <cp:lastModifiedBy>Bojan Grgic</cp:lastModifiedBy>
  <cp:revision>2</cp:revision>
  <dcterms:created xsi:type="dcterms:W3CDTF">2015-04-03T11:48:00Z</dcterms:created>
  <dcterms:modified xsi:type="dcterms:W3CDTF">2015-04-03T11:48:00Z</dcterms:modified>
</cp:coreProperties>
</file>