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546" w:rsidRPr="00AD4546" w:rsidRDefault="00AD4546" w:rsidP="00AD4546">
      <w:pPr>
        <w:keepNext/>
        <w:tabs>
          <w:tab w:val="left" w:pos="1080"/>
        </w:tabs>
        <w:spacing w:after="0" w:line="240" w:lineRule="auto"/>
        <w:ind w:left="720" w:right="720"/>
        <w:rPr>
          <w:rFonts w:ascii="Times New Roman" w:eastAsia="Times New Roman" w:hAnsi="Times New Roman"/>
          <w:caps/>
          <w:sz w:val="24"/>
          <w:szCs w:val="24"/>
          <w:u w:val="single"/>
          <w:lang w:val="sr-Cyrl-CS"/>
        </w:rPr>
      </w:pPr>
    </w:p>
    <w:p w:rsidR="00AD4546" w:rsidRDefault="00AD4546" w:rsidP="00806E94">
      <w:pPr>
        <w:keepNext/>
        <w:tabs>
          <w:tab w:val="left" w:pos="1080"/>
        </w:tabs>
        <w:spacing w:after="0" w:line="240" w:lineRule="auto"/>
        <w:ind w:left="720" w:right="720"/>
        <w:jc w:val="center"/>
        <w:rPr>
          <w:rFonts w:ascii="Times New Roman" w:eastAsia="Times New Roman" w:hAnsi="Times New Roman"/>
          <w:caps/>
          <w:sz w:val="24"/>
          <w:szCs w:val="24"/>
        </w:rPr>
      </w:pPr>
    </w:p>
    <w:p w:rsidR="00806E94" w:rsidRPr="00346993" w:rsidRDefault="009E2DCB" w:rsidP="00806E94">
      <w:pPr>
        <w:keepNext/>
        <w:tabs>
          <w:tab w:val="left" w:pos="1080"/>
        </w:tabs>
        <w:spacing w:after="0" w:line="240" w:lineRule="auto"/>
        <w:ind w:left="720" w:right="720"/>
        <w:jc w:val="center"/>
        <w:rPr>
          <w:rFonts w:ascii="Times New Roman" w:eastAsia="Times New Roman" w:hAnsi="Times New Roman"/>
          <w:caps/>
          <w:sz w:val="24"/>
          <w:szCs w:val="24"/>
          <w:lang w:val="sr-Cyrl-CS"/>
        </w:rPr>
      </w:pPr>
      <w:r w:rsidRPr="00346993">
        <w:rPr>
          <w:rFonts w:ascii="Times New Roman" w:eastAsia="Times New Roman" w:hAnsi="Times New Roman"/>
          <w:caps/>
          <w:sz w:val="24"/>
          <w:szCs w:val="24"/>
          <w:lang w:val="sr-Cyrl-CS"/>
        </w:rPr>
        <w:t>предлог</w:t>
      </w:r>
      <w:r w:rsidR="00806E94" w:rsidRPr="00346993">
        <w:rPr>
          <w:rFonts w:ascii="Times New Roman" w:eastAsia="Times New Roman" w:hAnsi="Times New Roman"/>
          <w:caps/>
          <w:sz w:val="24"/>
          <w:szCs w:val="24"/>
          <w:lang w:val="sr-Cyrl-CS"/>
        </w:rPr>
        <w:t xml:space="preserve"> ЗАКОНА</w:t>
      </w:r>
    </w:p>
    <w:p w:rsidR="00806E94" w:rsidRPr="00346993" w:rsidRDefault="00806E94" w:rsidP="00806E94">
      <w:pPr>
        <w:keepNext/>
        <w:tabs>
          <w:tab w:val="left" w:pos="1080"/>
        </w:tabs>
        <w:spacing w:after="0" w:line="240" w:lineRule="auto"/>
        <w:ind w:left="720" w:right="720"/>
        <w:jc w:val="center"/>
        <w:rPr>
          <w:rFonts w:ascii="Times New Roman" w:eastAsia="Times New Roman" w:hAnsi="Times New Roman"/>
          <w:caps/>
          <w:sz w:val="24"/>
          <w:szCs w:val="24"/>
          <w:lang w:val="sr-Cyrl-CS"/>
        </w:rPr>
      </w:pPr>
      <w:r w:rsidRPr="00346993">
        <w:rPr>
          <w:rFonts w:ascii="Times New Roman" w:eastAsia="Times New Roman" w:hAnsi="Times New Roman"/>
          <w:caps/>
          <w:sz w:val="24"/>
          <w:szCs w:val="24"/>
          <w:lang w:val="sr-Cyrl-CS"/>
        </w:rPr>
        <w:t xml:space="preserve">О ИЗМЕНАМА И ДОПУНАМА ЗАКОНА </w:t>
      </w:r>
    </w:p>
    <w:p w:rsidR="00806E94" w:rsidRPr="00346993" w:rsidRDefault="00806E94" w:rsidP="00806E94">
      <w:pPr>
        <w:keepNext/>
        <w:tabs>
          <w:tab w:val="left" w:pos="1080"/>
        </w:tabs>
        <w:spacing w:after="0" w:line="240" w:lineRule="auto"/>
        <w:ind w:left="720" w:right="720"/>
        <w:jc w:val="center"/>
        <w:rPr>
          <w:rFonts w:ascii="Times New Roman" w:eastAsia="Times New Roman" w:hAnsi="Times New Roman"/>
          <w:caps/>
          <w:sz w:val="24"/>
          <w:szCs w:val="24"/>
          <w:lang w:val="sr-Cyrl-CS"/>
        </w:rPr>
      </w:pPr>
      <w:r w:rsidRPr="00346993">
        <w:rPr>
          <w:rFonts w:ascii="Times New Roman" w:eastAsia="Times New Roman" w:hAnsi="Times New Roman"/>
          <w:caps/>
          <w:sz w:val="24"/>
          <w:szCs w:val="24"/>
          <w:lang w:val="sr-Cyrl-CS"/>
        </w:rPr>
        <w:t>О БУЏЕТСКОМ СИСТЕМУ</w:t>
      </w:r>
    </w:p>
    <w:p w:rsidR="00FD465B" w:rsidRPr="00346993" w:rsidRDefault="00FD465B" w:rsidP="00806E94">
      <w:pPr>
        <w:keepNext/>
        <w:tabs>
          <w:tab w:val="left" w:pos="1080"/>
        </w:tabs>
        <w:spacing w:after="0" w:line="240" w:lineRule="auto"/>
        <w:ind w:left="720" w:right="720"/>
        <w:jc w:val="center"/>
        <w:rPr>
          <w:rFonts w:ascii="Times New Roman" w:eastAsia="Times New Roman" w:hAnsi="Times New Roman"/>
          <w:b/>
          <w:caps/>
          <w:sz w:val="24"/>
          <w:szCs w:val="24"/>
          <w:lang w:val="sr-Cyrl-CS"/>
        </w:rPr>
      </w:pPr>
    </w:p>
    <w:p w:rsidR="00EF67E1" w:rsidRPr="00346993" w:rsidRDefault="00EF67E1" w:rsidP="00806E94">
      <w:pPr>
        <w:keepNext/>
        <w:tabs>
          <w:tab w:val="left" w:pos="1080"/>
        </w:tabs>
        <w:spacing w:after="0" w:line="240" w:lineRule="auto"/>
        <w:ind w:left="720" w:right="720"/>
        <w:jc w:val="center"/>
        <w:rPr>
          <w:rFonts w:ascii="Times New Roman" w:eastAsia="Times New Roman" w:hAnsi="Times New Roman"/>
          <w:b/>
          <w:caps/>
          <w:sz w:val="24"/>
          <w:szCs w:val="24"/>
          <w:lang w:val="sr-Cyrl-CS"/>
        </w:rPr>
      </w:pPr>
    </w:p>
    <w:p w:rsidR="00806E94" w:rsidRPr="00346993" w:rsidRDefault="00806E94" w:rsidP="00806E94">
      <w:pPr>
        <w:keepNext/>
        <w:tabs>
          <w:tab w:val="left" w:pos="1080"/>
        </w:tabs>
        <w:spacing w:after="0" w:line="240" w:lineRule="auto"/>
        <w:ind w:left="720" w:right="720"/>
        <w:jc w:val="center"/>
        <w:rPr>
          <w:rFonts w:ascii="Times New Roman" w:eastAsia="Times New Roman" w:hAnsi="Times New Roman"/>
          <w:sz w:val="24"/>
          <w:szCs w:val="24"/>
          <w:lang w:val="sr-Cyrl-CS"/>
        </w:rPr>
      </w:pPr>
      <w:bookmarkStart w:id="0" w:name="clan_1"/>
      <w:bookmarkEnd w:id="0"/>
      <w:r w:rsidRPr="00346993">
        <w:rPr>
          <w:rFonts w:ascii="Times New Roman" w:eastAsia="Times New Roman" w:hAnsi="Times New Roman"/>
          <w:sz w:val="24"/>
          <w:szCs w:val="24"/>
          <w:lang w:val="sr-Cyrl-CS"/>
        </w:rPr>
        <w:t>Члан 1.</w:t>
      </w:r>
    </w:p>
    <w:p w:rsidR="00806E94" w:rsidRPr="00346993" w:rsidRDefault="00806E94"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 xml:space="preserve">У Закону о буџетском систему </w:t>
      </w:r>
      <w:r w:rsidRPr="00346993">
        <w:rPr>
          <w:rFonts w:ascii="Times New Roman" w:hAnsi="Times New Roman"/>
          <w:sz w:val="24"/>
          <w:szCs w:val="24"/>
          <w:lang w:val="sr-Cyrl-CS"/>
        </w:rPr>
        <w:t>(„Службени гласник РС”, бр. 54/09, 73/10, 101/10, 101/11, 93/12, 62/13, 63/13 - исправка, 108/13, 142/14 и 68/15 - др. закон), у</w:t>
      </w:r>
      <w:r w:rsidRPr="00346993">
        <w:rPr>
          <w:rFonts w:ascii="Times New Roman" w:eastAsia="Times New Roman" w:hAnsi="Times New Roman"/>
          <w:sz w:val="24"/>
          <w:szCs w:val="24"/>
          <w:lang w:val="sr-Cyrl-CS"/>
        </w:rPr>
        <w:t xml:space="preserve"> члану 2. тачк</w:t>
      </w:r>
      <w:r w:rsidR="00CA15EF" w:rsidRPr="00346993">
        <w:rPr>
          <w:rFonts w:ascii="Times New Roman" w:eastAsia="Times New Roman" w:hAnsi="Times New Roman"/>
          <w:sz w:val="24"/>
          <w:szCs w:val="24"/>
          <w:lang w:val="sr-Cyrl-CS"/>
        </w:rPr>
        <w:t>а</w:t>
      </w:r>
      <w:r w:rsidRPr="00346993">
        <w:rPr>
          <w:rFonts w:ascii="Times New Roman" w:eastAsia="Times New Roman" w:hAnsi="Times New Roman"/>
          <w:sz w:val="24"/>
          <w:szCs w:val="24"/>
          <w:lang w:val="sr-Cyrl-CS"/>
        </w:rPr>
        <w:t xml:space="preserve"> 8) речи: „јавна предузећа,</w:t>
      </w:r>
      <w:r w:rsidR="00486923" w:rsidRPr="00346993">
        <w:rPr>
          <w:rFonts w:ascii="Times New Roman" w:eastAsia="Times New Roman" w:hAnsi="Times New Roman"/>
          <w:sz w:val="24"/>
          <w:szCs w:val="24"/>
          <w:lang w:val="sr-Cyrl-CS"/>
        </w:rPr>
        <w:t xml:space="preserve"> фондови и дирекције основани од стране локалне власти</w:t>
      </w:r>
      <w:r w:rsidR="00DA248C" w:rsidRPr="00346993">
        <w:rPr>
          <w:rFonts w:ascii="Times New Roman" w:eastAsia="Times New Roman" w:hAnsi="Times New Roman"/>
          <w:sz w:val="24"/>
          <w:szCs w:val="24"/>
          <w:lang w:val="sr-Cyrl-CS"/>
        </w:rPr>
        <w:t xml:space="preserve"> који се финансирају из јавних прихода чија је намена утврђена посебним законом</w:t>
      </w:r>
      <w:r w:rsidR="00B14E1A"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 бришу се.</w:t>
      </w:r>
    </w:p>
    <w:p w:rsidR="00F45E6E" w:rsidRPr="00346993" w:rsidRDefault="00F45E6E" w:rsidP="00F45E6E">
      <w:pPr>
        <w:pStyle w:val="Normal1"/>
        <w:tabs>
          <w:tab w:val="left" w:pos="1152"/>
        </w:tabs>
        <w:spacing w:before="0" w:beforeAutospacing="0" w:after="0" w:afterAutospacing="0"/>
        <w:jc w:val="both"/>
        <w:rPr>
          <w:lang w:val="sr-Cyrl-CS"/>
        </w:rPr>
      </w:pPr>
      <w:r w:rsidRPr="00346993">
        <w:rPr>
          <w:lang w:val="sr-Cyrl-CS"/>
        </w:rPr>
        <w:tab/>
        <w:t>У тачки 14) речи: „поједини јавни приходи могу се, у складу са законом, у целини или делимично, и</w:t>
      </w:r>
      <w:r w:rsidR="009D0C96" w:rsidRPr="00346993">
        <w:rPr>
          <w:lang w:val="sr-Cyrl-CS"/>
        </w:rPr>
        <w:t xml:space="preserve">сказати као наменски приходи;” </w:t>
      </w:r>
      <w:r w:rsidRPr="00346993">
        <w:rPr>
          <w:lang w:val="sr-Cyrl-CS"/>
        </w:rPr>
        <w:t>бришу се.</w:t>
      </w:r>
    </w:p>
    <w:p w:rsidR="00F45E6E" w:rsidRPr="00346993" w:rsidRDefault="00F45E6E" w:rsidP="00F45E6E">
      <w:pPr>
        <w:pStyle w:val="Normal1"/>
        <w:tabs>
          <w:tab w:val="left" w:pos="1152"/>
        </w:tabs>
        <w:spacing w:before="0" w:beforeAutospacing="0" w:after="0" w:afterAutospacing="0"/>
        <w:jc w:val="both"/>
        <w:rPr>
          <w:lang w:val="sr-Cyrl-CS"/>
        </w:rPr>
      </w:pPr>
      <w:r w:rsidRPr="00346993">
        <w:rPr>
          <w:lang w:val="sr-Cyrl-CS"/>
        </w:rPr>
        <w:tab/>
        <w:t xml:space="preserve">Тачка 15) мења се и гласи: </w:t>
      </w:r>
    </w:p>
    <w:p w:rsidR="00F45E6E" w:rsidRPr="00346993" w:rsidRDefault="00F45E6E" w:rsidP="00F45E6E">
      <w:pPr>
        <w:pStyle w:val="Normal1"/>
        <w:tabs>
          <w:tab w:val="left" w:pos="1152"/>
        </w:tabs>
        <w:spacing w:before="0" w:beforeAutospacing="0" w:after="0" w:afterAutospacing="0"/>
        <w:jc w:val="both"/>
        <w:rPr>
          <w:lang w:val="sr-Cyrl-CS"/>
        </w:rPr>
      </w:pPr>
      <w:r w:rsidRPr="00346993">
        <w:rPr>
          <w:lang w:val="sr-Cyrl-CS"/>
        </w:rPr>
        <w:t xml:space="preserve"> </w:t>
      </w:r>
      <w:r w:rsidRPr="00346993">
        <w:rPr>
          <w:lang w:val="sr-Cyrl-CS"/>
        </w:rPr>
        <w:tab/>
        <w:t xml:space="preserve">„15) </w:t>
      </w:r>
      <w:r w:rsidRPr="00346993">
        <w:rPr>
          <w:b/>
          <w:lang w:val="sr-Cyrl-CS"/>
        </w:rPr>
        <w:t>Наменски приходи и примања</w:t>
      </w:r>
      <w:r w:rsidRPr="00346993">
        <w:rPr>
          <w:lang w:val="sr-Cyrl-CS"/>
        </w:rPr>
        <w:t xml:space="preserve"> су јавни приходи</w:t>
      </w:r>
      <w:r w:rsidR="00A01FAF" w:rsidRPr="00346993">
        <w:rPr>
          <w:lang w:val="sr-Cyrl-CS"/>
        </w:rPr>
        <w:t>, односно примања</w:t>
      </w:r>
      <w:r w:rsidRPr="00346993">
        <w:rPr>
          <w:lang w:val="sr-Cyrl-CS"/>
        </w:rPr>
        <w:t xml:space="preserve"> чије је коришћење и намена утврђена уговором о донацији, кредиту, односно зајму, као и </w:t>
      </w:r>
      <w:r w:rsidR="00057807" w:rsidRPr="00346993">
        <w:rPr>
          <w:lang w:val="sr-Cyrl-CS"/>
        </w:rPr>
        <w:t xml:space="preserve">средства </w:t>
      </w:r>
      <w:r w:rsidRPr="00346993">
        <w:rPr>
          <w:lang w:val="sr-Cyrl-CS"/>
        </w:rPr>
        <w:t>самодопринос</w:t>
      </w:r>
      <w:r w:rsidR="00057807" w:rsidRPr="00346993">
        <w:rPr>
          <w:lang w:val="sr-Cyrl-CS"/>
        </w:rPr>
        <w:t>а</w:t>
      </w:r>
      <w:r w:rsidRPr="00346993">
        <w:rPr>
          <w:lang w:val="sr-Cyrl-CS"/>
        </w:rPr>
        <w:t xml:space="preserve"> чија се намена утврђује одлуком јединице локалне самоуправе</w:t>
      </w:r>
      <w:r w:rsidR="00AE31BE" w:rsidRPr="00346993">
        <w:rPr>
          <w:lang w:val="sr-Cyrl-CS"/>
        </w:rPr>
        <w:t>;</w:t>
      </w:r>
      <w:r w:rsidRPr="00346993">
        <w:rPr>
          <w:lang w:val="sr-Cyrl-CS"/>
        </w:rPr>
        <w:t>”.</w:t>
      </w:r>
    </w:p>
    <w:p w:rsidR="00762061" w:rsidRPr="00346993" w:rsidRDefault="00612B4F"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BC440B" w:rsidRPr="00346993">
        <w:rPr>
          <w:rFonts w:ascii="Times New Roman" w:eastAsia="Times New Roman" w:hAnsi="Times New Roman"/>
          <w:sz w:val="24"/>
          <w:szCs w:val="24"/>
          <w:lang w:val="sr-Cyrl-CS"/>
        </w:rPr>
        <w:t>П</w:t>
      </w:r>
      <w:r w:rsidR="00762061" w:rsidRPr="00346993">
        <w:rPr>
          <w:rFonts w:ascii="Times New Roman" w:eastAsia="Times New Roman" w:hAnsi="Times New Roman"/>
          <w:sz w:val="24"/>
          <w:szCs w:val="24"/>
          <w:lang w:val="sr-Cyrl-CS"/>
        </w:rPr>
        <w:t>осле тачке 58б) додаје се тачка 58в), која гласи:</w:t>
      </w:r>
    </w:p>
    <w:p w:rsidR="00C716BF" w:rsidRPr="00346993" w:rsidRDefault="00C716BF" w:rsidP="00C716BF">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762061" w:rsidRPr="00346993">
        <w:rPr>
          <w:rFonts w:ascii="Times New Roman" w:eastAsia="Times New Roman" w:hAnsi="Times New Roman"/>
          <w:sz w:val="24"/>
          <w:szCs w:val="24"/>
          <w:lang w:val="sr-Cyrl-CS"/>
        </w:rPr>
        <w:t>„</w:t>
      </w:r>
      <w:r w:rsidR="002F09AF" w:rsidRPr="00346993">
        <w:rPr>
          <w:rFonts w:ascii="Times New Roman" w:eastAsia="Times New Roman" w:hAnsi="Times New Roman"/>
          <w:sz w:val="24"/>
          <w:szCs w:val="24"/>
          <w:lang w:val="sr-Cyrl-CS"/>
        </w:rPr>
        <w:t xml:space="preserve">58в) </w:t>
      </w:r>
      <w:r w:rsidRPr="00346993">
        <w:rPr>
          <w:rFonts w:ascii="Times New Roman" w:eastAsia="Times New Roman" w:hAnsi="Times New Roman"/>
          <w:b/>
          <w:sz w:val="24"/>
          <w:szCs w:val="24"/>
          <w:lang w:val="sr-Cyrl-CS"/>
        </w:rPr>
        <w:t>Родно одговорно буџетирање</w:t>
      </w:r>
      <w:r w:rsidRPr="00346993">
        <w:rPr>
          <w:rFonts w:ascii="Times New Roman" w:eastAsia="Times New Roman" w:hAnsi="Times New Roman"/>
          <w:sz w:val="24"/>
          <w:szCs w:val="24"/>
          <w:lang w:val="sr-Cyrl-CS"/>
        </w:rPr>
        <w:t xml:space="preserve"> представља увођење принципа родне равноправности у буџетски процес, што подразумева родну анализу буџета и реструктурирање прихода и</w:t>
      </w:r>
      <w:r w:rsidR="00703C5B" w:rsidRPr="00346993">
        <w:rPr>
          <w:rFonts w:ascii="Times New Roman" w:eastAsia="Times New Roman" w:hAnsi="Times New Roman"/>
          <w:sz w:val="24"/>
          <w:szCs w:val="24"/>
          <w:lang w:val="sr-Cyrl-CS"/>
        </w:rPr>
        <w:t xml:space="preserve"> </w:t>
      </w:r>
      <w:r w:rsidRPr="00346993">
        <w:rPr>
          <w:rFonts w:ascii="Times New Roman" w:eastAsia="Times New Roman" w:hAnsi="Times New Roman"/>
          <w:sz w:val="24"/>
          <w:szCs w:val="24"/>
          <w:lang w:val="sr-Cyrl-CS"/>
        </w:rPr>
        <w:t>расхода са циљем у</w:t>
      </w:r>
      <w:r w:rsidR="007D6956" w:rsidRPr="00346993">
        <w:rPr>
          <w:rFonts w:ascii="Times New Roman" w:eastAsia="Times New Roman" w:hAnsi="Times New Roman"/>
          <w:sz w:val="24"/>
          <w:szCs w:val="24"/>
          <w:lang w:val="sr-Cyrl-CS"/>
        </w:rPr>
        <w:t>напређења родне равноправности;</w:t>
      </w:r>
      <w:r w:rsidRPr="00346993">
        <w:rPr>
          <w:rFonts w:ascii="Times New Roman" w:eastAsia="Times New Roman" w:hAnsi="Times New Roman"/>
          <w:sz w:val="24"/>
          <w:szCs w:val="24"/>
          <w:lang w:val="sr-Cyrl-CS"/>
        </w:rPr>
        <w:t>”.</w:t>
      </w:r>
    </w:p>
    <w:p w:rsidR="00F45E6E" w:rsidRPr="00346993" w:rsidRDefault="00F45E6E" w:rsidP="00C716BF">
      <w:pPr>
        <w:tabs>
          <w:tab w:val="left" w:pos="1152"/>
        </w:tabs>
        <w:spacing w:after="0" w:line="240" w:lineRule="auto"/>
        <w:jc w:val="both"/>
        <w:rPr>
          <w:rFonts w:ascii="Times New Roman" w:eastAsia="Times New Roman" w:hAnsi="Times New Roman"/>
          <w:sz w:val="24"/>
          <w:szCs w:val="24"/>
          <w:lang w:val="sr-Cyrl-CS"/>
        </w:rPr>
      </w:pPr>
    </w:p>
    <w:p w:rsidR="00F45E6E" w:rsidRPr="00346993" w:rsidRDefault="00F45E6E" w:rsidP="00F45E6E">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2</w:t>
      </w:r>
      <w:r w:rsidRPr="00346993">
        <w:rPr>
          <w:rFonts w:ascii="Times New Roman" w:eastAsia="Times New Roman" w:hAnsi="Times New Roman"/>
          <w:sz w:val="24"/>
          <w:szCs w:val="24"/>
          <w:lang w:val="sr-Cyrl-CS"/>
        </w:rPr>
        <w:t>.</w:t>
      </w:r>
    </w:p>
    <w:p w:rsidR="000327D6" w:rsidRPr="00346993" w:rsidRDefault="00D0454C"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0327D6" w:rsidRPr="00346993">
        <w:rPr>
          <w:rFonts w:ascii="Times New Roman" w:eastAsia="Times New Roman" w:hAnsi="Times New Roman"/>
          <w:sz w:val="24"/>
          <w:szCs w:val="24"/>
          <w:lang w:val="sr-Cyrl-CS"/>
        </w:rPr>
        <w:t xml:space="preserve">У члану 4. став 1. </w:t>
      </w:r>
      <w:r w:rsidR="002F09AF" w:rsidRPr="00346993">
        <w:rPr>
          <w:rFonts w:ascii="Times New Roman" w:eastAsia="Times New Roman" w:hAnsi="Times New Roman"/>
          <w:sz w:val="24"/>
          <w:szCs w:val="24"/>
          <w:lang w:val="sr-Cyrl-CS"/>
        </w:rPr>
        <w:t xml:space="preserve">тачка на крају замењује се тачком и запетом и додаје се тачка </w:t>
      </w:r>
      <w:r w:rsidR="000327D6" w:rsidRPr="00346993">
        <w:rPr>
          <w:rFonts w:ascii="Times New Roman" w:eastAsia="Times New Roman" w:hAnsi="Times New Roman"/>
          <w:sz w:val="24"/>
          <w:szCs w:val="24"/>
          <w:lang w:val="sr-Cyrl-CS"/>
        </w:rPr>
        <w:t>4), која гласи:</w:t>
      </w:r>
    </w:p>
    <w:p w:rsidR="000327D6" w:rsidRPr="00346993" w:rsidRDefault="00D0454C"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0327D6"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4) алокацијску ефективност која подразумева распоређивање средстава буџета у складу са принципом родне равноправности</w:t>
      </w:r>
      <w:r w:rsidR="007318C6"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w:t>
      </w:r>
    </w:p>
    <w:p w:rsidR="000327D6" w:rsidRPr="00346993" w:rsidRDefault="000327D6" w:rsidP="00806E94">
      <w:pPr>
        <w:tabs>
          <w:tab w:val="left" w:pos="1152"/>
        </w:tabs>
        <w:spacing w:after="0" w:line="240" w:lineRule="auto"/>
        <w:jc w:val="both"/>
        <w:rPr>
          <w:rFonts w:ascii="Times New Roman" w:eastAsia="Times New Roman" w:hAnsi="Times New Roman"/>
          <w:sz w:val="24"/>
          <w:szCs w:val="24"/>
          <w:lang w:val="sr-Cyrl-CS"/>
        </w:rPr>
      </w:pPr>
    </w:p>
    <w:p w:rsidR="00CA15EF" w:rsidRPr="00346993" w:rsidRDefault="00CA15EF" w:rsidP="007313CB">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3</w:t>
      </w:r>
      <w:r w:rsidRPr="00346993">
        <w:rPr>
          <w:rFonts w:ascii="Times New Roman" w:eastAsia="Times New Roman" w:hAnsi="Times New Roman"/>
          <w:sz w:val="24"/>
          <w:szCs w:val="24"/>
          <w:lang w:val="sr-Cyrl-CS"/>
        </w:rPr>
        <w:t>.</w:t>
      </w:r>
    </w:p>
    <w:p w:rsidR="00B667B5" w:rsidRPr="00346993" w:rsidRDefault="00AD74BD" w:rsidP="00CD6DCA">
      <w:pPr>
        <w:tabs>
          <w:tab w:val="left" w:pos="1152"/>
        </w:tabs>
        <w:spacing w:after="0" w:line="240" w:lineRule="auto"/>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4405EF" w:rsidRPr="00346993">
        <w:rPr>
          <w:rFonts w:ascii="Times New Roman" w:eastAsia="Times New Roman" w:hAnsi="Times New Roman"/>
          <w:sz w:val="24"/>
          <w:szCs w:val="24"/>
          <w:lang w:val="sr-Cyrl-CS"/>
        </w:rPr>
        <w:t xml:space="preserve">У члану 27е </w:t>
      </w:r>
      <w:r w:rsidR="00B667B5" w:rsidRPr="00346993">
        <w:rPr>
          <w:rFonts w:ascii="Times New Roman" w:eastAsia="Times New Roman" w:hAnsi="Times New Roman"/>
          <w:sz w:val="24"/>
          <w:szCs w:val="24"/>
          <w:lang w:val="sr-Cyrl-CS"/>
        </w:rPr>
        <w:t>став 34. број: „2015.” замењује се бројем: „2016.”.</w:t>
      </w:r>
    </w:p>
    <w:p w:rsidR="00172F35" w:rsidRPr="00346993" w:rsidRDefault="009E2DCB" w:rsidP="00CD6DCA">
      <w:pPr>
        <w:tabs>
          <w:tab w:val="left" w:pos="1152"/>
        </w:tabs>
        <w:spacing w:after="0" w:line="240" w:lineRule="auto"/>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Д</w:t>
      </w:r>
      <w:r w:rsidR="002F09AF" w:rsidRPr="00346993">
        <w:rPr>
          <w:rFonts w:ascii="Times New Roman" w:eastAsia="Times New Roman" w:hAnsi="Times New Roman"/>
          <w:sz w:val="24"/>
          <w:szCs w:val="24"/>
          <w:lang w:val="sr-Cyrl-CS"/>
        </w:rPr>
        <w:t xml:space="preserve">одаје се </w:t>
      </w:r>
      <w:r w:rsidR="00172F35" w:rsidRPr="00346993">
        <w:rPr>
          <w:rFonts w:ascii="Times New Roman" w:eastAsia="Times New Roman" w:hAnsi="Times New Roman"/>
          <w:sz w:val="24"/>
          <w:szCs w:val="24"/>
          <w:lang w:val="sr-Cyrl-CS"/>
        </w:rPr>
        <w:t xml:space="preserve">став </w:t>
      </w:r>
      <w:r w:rsidR="002F09AF" w:rsidRPr="00346993">
        <w:rPr>
          <w:rFonts w:ascii="Times New Roman" w:eastAsia="Times New Roman" w:hAnsi="Times New Roman"/>
          <w:sz w:val="24"/>
          <w:szCs w:val="24"/>
          <w:lang w:val="sr-Cyrl-CS"/>
        </w:rPr>
        <w:t>43, који гласи</w:t>
      </w:r>
      <w:r w:rsidR="00172F35" w:rsidRPr="00346993">
        <w:rPr>
          <w:rFonts w:ascii="Times New Roman" w:eastAsia="Times New Roman" w:hAnsi="Times New Roman"/>
          <w:sz w:val="24"/>
          <w:szCs w:val="24"/>
          <w:lang w:val="sr-Cyrl-CS"/>
        </w:rPr>
        <w:t>:</w:t>
      </w:r>
    </w:p>
    <w:p w:rsidR="004A5B3C" w:rsidRPr="00346993" w:rsidRDefault="00172F35" w:rsidP="00172F35">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„И</w:t>
      </w:r>
      <w:r w:rsidR="004405EF" w:rsidRPr="00346993">
        <w:rPr>
          <w:rFonts w:ascii="Times New Roman" w:eastAsia="Times New Roman" w:hAnsi="Times New Roman"/>
          <w:sz w:val="24"/>
          <w:szCs w:val="24"/>
          <w:lang w:val="sr-Cyrl-CS"/>
        </w:rPr>
        <w:t xml:space="preserve">зузетно од ст. </w:t>
      </w:r>
      <w:r w:rsidRPr="00346993">
        <w:rPr>
          <w:rFonts w:ascii="Times New Roman" w:eastAsia="Times New Roman" w:hAnsi="Times New Roman"/>
          <w:sz w:val="24"/>
          <w:szCs w:val="24"/>
          <w:lang w:val="sr-Cyrl-CS"/>
        </w:rPr>
        <w:t>29-31</w:t>
      </w:r>
      <w:r w:rsidR="004405EF" w:rsidRPr="00346993">
        <w:rPr>
          <w:rFonts w:ascii="Times New Roman" w:eastAsia="Times New Roman" w:hAnsi="Times New Roman"/>
          <w:sz w:val="24"/>
          <w:szCs w:val="24"/>
          <w:lang w:val="sr-Cyrl-CS"/>
        </w:rPr>
        <w:t xml:space="preserve">. овог члана, у 2016. години </w:t>
      </w:r>
      <w:r w:rsidR="00C36100" w:rsidRPr="00346993">
        <w:rPr>
          <w:rFonts w:ascii="Times New Roman" w:eastAsia="Times New Roman" w:hAnsi="Times New Roman"/>
          <w:sz w:val="24"/>
          <w:szCs w:val="24"/>
          <w:lang w:val="sr-Cyrl-CS"/>
        </w:rPr>
        <w:t xml:space="preserve">пензије </w:t>
      </w:r>
      <w:r w:rsidRPr="00346993">
        <w:rPr>
          <w:rFonts w:ascii="Times New Roman" w:eastAsia="Times New Roman" w:hAnsi="Times New Roman"/>
          <w:sz w:val="24"/>
          <w:szCs w:val="24"/>
          <w:lang w:val="sr-Cyrl-CS"/>
        </w:rPr>
        <w:t xml:space="preserve">се </w:t>
      </w:r>
      <w:r w:rsidR="008D1962" w:rsidRPr="00346993">
        <w:rPr>
          <w:rFonts w:ascii="Times New Roman" w:eastAsia="Times New Roman" w:hAnsi="Times New Roman"/>
          <w:sz w:val="24"/>
          <w:szCs w:val="24"/>
          <w:lang w:val="sr-Cyrl-CS"/>
        </w:rPr>
        <w:t xml:space="preserve">могу </w:t>
      </w:r>
      <w:r w:rsidR="00AD74BD" w:rsidRPr="00346993">
        <w:rPr>
          <w:rFonts w:ascii="Times New Roman" w:eastAsia="Times New Roman" w:hAnsi="Times New Roman"/>
          <w:sz w:val="24"/>
          <w:szCs w:val="24"/>
          <w:lang w:val="sr-Cyrl-CS"/>
        </w:rPr>
        <w:t xml:space="preserve">повећати </w:t>
      </w:r>
      <w:r w:rsidR="00CD6DCA" w:rsidRPr="00346993">
        <w:rPr>
          <w:rFonts w:ascii="Times New Roman" w:eastAsia="Times New Roman" w:hAnsi="Times New Roman"/>
          <w:sz w:val="24"/>
          <w:szCs w:val="24"/>
          <w:lang w:val="sr-Cyrl-CS"/>
        </w:rPr>
        <w:t xml:space="preserve">за 1,25%, као и </w:t>
      </w:r>
      <w:r w:rsidR="00AD74BD" w:rsidRPr="00346993">
        <w:rPr>
          <w:rFonts w:ascii="Times New Roman" w:eastAsia="Times New Roman" w:hAnsi="Times New Roman"/>
          <w:sz w:val="24"/>
          <w:szCs w:val="24"/>
          <w:lang w:val="sr-Cyrl-CS"/>
        </w:rPr>
        <w:t>плате запослени</w:t>
      </w:r>
      <w:r w:rsidR="00C36100" w:rsidRPr="00346993">
        <w:rPr>
          <w:rFonts w:ascii="Times New Roman" w:eastAsia="Times New Roman" w:hAnsi="Times New Roman"/>
          <w:sz w:val="24"/>
          <w:szCs w:val="24"/>
          <w:lang w:val="sr-Cyrl-CS"/>
        </w:rPr>
        <w:t>х</w:t>
      </w:r>
      <w:r w:rsidR="00AD74BD" w:rsidRPr="00346993">
        <w:rPr>
          <w:rFonts w:ascii="Times New Roman" w:eastAsia="Times New Roman" w:hAnsi="Times New Roman"/>
          <w:sz w:val="24"/>
          <w:szCs w:val="24"/>
          <w:lang w:val="sr-Cyrl-CS"/>
        </w:rPr>
        <w:t xml:space="preserve"> у:</w:t>
      </w:r>
    </w:p>
    <w:p w:rsidR="00AD74BD" w:rsidRPr="00346993" w:rsidRDefault="00B667B5" w:rsidP="00B667B5">
      <w:pPr>
        <w:widowControl w:val="0"/>
        <w:tabs>
          <w:tab w:val="left" w:pos="1134"/>
        </w:tabs>
        <w:overflowPunct w:val="0"/>
        <w:autoSpaceDE w:val="0"/>
        <w:autoSpaceDN w:val="0"/>
        <w:adjustRightInd w:val="0"/>
        <w:spacing w:after="0" w:line="240" w:lineRule="auto"/>
        <w:jc w:val="both"/>
        <w:rPr>
          <w:rFonts w:ascii="Times New Roman" w:hAnsi="Times New Roman"/>
          <w:sz w:val="24"/>
          <w:szCs w:val="24"/>
          <w:lang w:val="sr-Cyrl-CS"/>
        </w:rPr>
      </w:pPr>
      <w:r w:rsidRPr="00346993">
        <w:rPr>
          <w:szCs w:val="24"/>
          <w:lang w:val="sr-Cyrl-CS"/>
        </w:rPr>
        <w:tab/>
        <w:t xml:space="preserve">- </w:t>
      </w:r>
      <w:r w:rsidR="00AD74BD" w:rsidRPr="00346993">
        <w:rPr>
          <w:rFonts w:ascii="Times New Roman" w:hAnsi="Times New Roman"/>
          <w:sz w:val="24"/>
          <w:szCs w:val="24"/>
          <w:lang w:val="sr-Cyrl-CS"/>
        </w:rPr>
        <w:t xml:space="preserve">Министарству унутрашњих послова и Министарству </w:t>
      </w:r>
      <w:r w:rsidR="002F09AF" w:rsidRPr="00346993">
        <w:rPr>
          <w:rFonts w:ascii="Times New Roman" w:hAnsi="Times New Roman"/>
          <w:sz w:val="24"/>
          <w:szCs w:val="24"/>
          <w:lang w:val="sr-Cyrl-CS"/>
        </w:rPr>
        <w:t xml:space="preserve">одбране </w:t>
      </w:r>
      <w:r w:rsidRPr="00346993">
        <w:rPr>
          <w:rFonts w:ascii="Times New Roman" w:hAnsi="Times New Roman"/>
          <w:sz w:val="24"/>
          <w:szCs w:val="24"/>
          <w:lang w:val="sr-Cyrl-CS"/>
        </w:rPr>
        <w:t>за 2%;</w:t>
      </w:r>
    </w:p>
    <w:p w:rsidR="00AD74BD" w:rsidRPr="00346993" w:rsidRDefault="00B667B5" w:rsidP="00B667B5">
      <w:pPr>
        <w:widowControl w:val="0"/>
        <w:tabs>
          <w:tab w:val="left" w:pos="1134"/>
        </w:tabs>
        <w:overflowPunct w:val="0"/>
        <w:autoSpaceDE w:val="0"/>
        <w:autoSpaceDN w:val="0"/>
        <w:adjustRightInd w:val="0"/>
        <w:spacing w:after="0" w:line="240" w:lineRule="auto"/>
        <w:rPr>
          <w:rFonts w:ascii="Times New Roman" w:hAnsi="Times New Roman"/>
          <w:sz w:val="24"/>
          <w:szCs w:val="24"/>
          <w:lang w:val="sr-Cyrl-CS"/>
        </w:rPr>
      </w:pPr>
      <w:r w:rsidRPr="00346993">
        <w:rPr>
          <w:szCs w:val="24"/>
          <w:lang w:val="sr-Cyrl-CS"/>
        </w:rPr>
        <w:tab/>
        <w:t>-</w:t>
      </w:r>
      <w:r w:rsidRPr="00346993">
        <w:rPr>
          <w:rFonts w:ascii="Times New Roman" w:hAnsi="Times New Roman"/>
          <w:sz w:val="24"/>
          <w:szCs w:val="24"/>
          <w:lang w:val="sr-Cyrl-CS"/>
        </w:rPr>
        <w:t xml:space="preserve"> </w:t>
      </w:r>
      <w:r w:rsidR="00AD74BD" w:rsidRPr="00346993">
        <w:rPr>
          <w:rFonts w:ascii="Times New Roman" w:hAnsi="Times New Roman"/>
          <w:sz w:val="24"/>
          <w:szCs w:val="24"/>
          <w:lang w:val="sr-Cyrl-CS"/>
        </w:rPr>
        <w:t>установама основног и средњег образов</w:t>
      </w:r>
      <w:r w:rsidRPr="00346993">
        <w:rPr>
          <w:rFonts w:ascii="Times New Roman" w:hAnsi="Times New Roman"/>
          <w:sz w:val="24"/>
          <w:szCs w:val="24"/>
          <w:lang w:val="sr-Cyrl-CS"/>
        </w:rPr>
        <w:t>ања и ученичког стандарда за 4%;</w:t>
      </w:r>
    </w:p>
    <w:p w:rsidR="00AD74BD" w:rsidRPr="00346993" w:rsidRDefault="00B667B5" w:rsidP="00B667B5">
      <w:pPr>
        <w:widowControl w:val="0"/>
        <w:tabs>
          <w:tab w:val="left" w:pos="1134"/>
        </w:tabs>
        <w:overflowPunct w:val="0"/>
        <w:autoSpaceDE w:val="0"/>
        <w:autoSpaceDN w:val="0"/>
        <w:adjustRightInd w:val="0"/>
        <w:spacing w:after="0" w:line="240" w:lineRule="auto"/>
        <w:rPr>
          <w:rFonts w:ascii="Times New Roman" w:hAnsi="Times New Roman"/>
          <w:sz w:val="24"/>
          <w:szCs w:val="24"/>
          <w:lang w:val="sr-Cyrl-CS"/>
        </w:rPr>
      </w:pPr>
      <w:r w:rsidRPr="00346993">
        <w:rPr>
          <w:rFonts w:ascii="Times New Roman" w:hAnsi="Times New Roman"/>
          <w:sz w:val="24"/>
          <w:szCs w:val="24"/>
          <w:lang w:val="sr-Cyrl-CS"/>
        </w:rPr>
        <w:tab/>
      </w:r>
      <w:r w:rsidRPr="00346993">
        <w:rPr>
          <w:szCs w:val="24"/>
          <w:lang w:val="sr-Cyrl-CS"/>
        </w:rPr>
        <w:t>-</w:t>
      </w:r>
      <w:r w:rsidRPr="00346993">
        <w:rPr>
          <w:rFonts w:ascii="Times New Roman" w:hAnsi="Times New Roman"/>
          <w:sz w:val="24"/>
          <w:szCs w:val="24"/>
          <w:lang w:val="sr-Cyrl-CS"/>
        </w:rPr>
        <w:t xml:space="preserve"> </w:t>
      </w:r>
      <w:r w:rsidR="00AD74BD" w:rsidRPr="00346993">
        <w:rPr>
          <w:rFonts w:ascii="Times New Roman" w:hAnsi="Times New Roman"/>
          <w:sz w:val="24"/>
          <w:szCs w:val="24"/>
          <w:lang w:val="sr-Cyrl-CS"/>
        </w:rPr>
        <w:t>установама високог и вишег образовања и студентског стандарда за 2%</w:t>
      </w:r>
      <w:r w:rsidRPr="00346993">
        <w:rPr>
          <w:rFonts w:ascii="Times New Roman" w:hAnsi="Times New Roman"/>
          <w:sz w:val="24"/>
          <w:szCs w:val="24"/>
          <w:lang w:val="sr-Cyrl-CS"/>
        </w:rPr>
        <w:t>;</w:t>
      </w:r>
    </w:p>
    <w:p w:rsidR="009A2DE2" w:rsidRPr="00346993" w:rsidRDefault="00B667B5" w:rsidP="00B667B5">
      <w:pPr>
        <w:widowControl w:val="0"/>
        <w:tabs>
          <w:tab w:val="left" w:pos="1134"/>
        </w:tabs>
        <w:overflowPunct w:val="0"/>
        <w:autoSpaceDE w:val="0"/>
        <w:autoSpaceDN w:val="0"/>
        <w:adjustRightInd w:val="0"/>
        <w:spacing w:after="0" w:line="240" w:lineRule="auto"/>
        <w:rPr>
          <w:rFonts w:ascii="Times New Roman" w:hAnsi="Times New Roman"/>
          <w:sz w:val="24"/>
          <w:szCs w:val="24"/>
          <w:lang w:val="sr-Cyrl-CS"/>
        </w:rPr>
      </w:pPr>
      <w:r w:rsidRPr="00346993">
        <w:rPr>
          <w:rFonts w:ascii="Times New Roman" w:hAnsi="Times New Roman"/>
          <w:sz w:val="24"/>
          <w:szCs w:val="24"/>
          <w:lang w:val="sr-Cyrl-CS"/>
        </w:rPr>
        <w:tab/>
      </w:r>
      <w:r w:rsidRPr="00346993">
        <w:rPr>
          <w:szCs w:val="24"/>
          <w:lang w:val="sr-Cyrl-CS"/>
        </w:rPr>
        <w:t>-</w:t>
      </w:r>
      <w:r w:rsidRPr="00346993">
        <w:rPr>
          <w:rFonts w:ascii="Times New Roman" w:hAnsi="Times New Roman"/>
          <w:sz w:val="24"/>
          <w:szCs w:val="24"/>
          <w:lang w:val="sr-Cyrl-CS"/>
        </w:rPr>
        <w:t xml:space="preserve"> </w:t>
      </w:r>
      <w:r w:rsidR="009A2DE2" w:rsidRPr="00346993">
        <w:rPr>
          <w:rFonts w:ascii="Times New Roman" w:hAnsi="Times New Roman"/>
          <w:sz w:val="24"/>
          <w:szCs w:val="24"/>
          <w:lang w:val="sr-Cyrl-CS"/>
        </w:rPr>
        <w:t>предшколским установама за 4%;</w:t>
      </w:r>
    </w:p>
    <w:p w:rsidR="00AD74BD" w:rsidRPr="00346993" w:rsidRDefault="00B667B5" w:rsidP="00B667B5">
      <w:pPr>
        <w:widowControl w:val="0"/>
        <w:tabs>
          <w:tab w:val="left" w:pos="1134"/>
        </w:tabs>
        <w:overflowPunct w:val="0"/>
        <w:autoSpaceDE w:val="0"/>
        <w:autoSpaceDN w:val="0"/>
        <w:adjustRightInd w:val="0"/>
        <w:spacing w:after="0" w:line="240" w:lineRule="auto"/>
        <w:rPr>
          <w:rFonts w:ascii="Times New Roman" w:hAnsi="Times New Roman"/>
          <w:sz w:val="24"/>
          <w:szCs w:val="24"/>
          <w:lang w:val="sr-Cyrl-CS"/>
        </w:rPr>
      </w:pPr>
      <w:r w:rsidRPr="00346993">
        <w:rPr>
          <w:rFonts w:ascii="Times New Roman" w:hAnsi="Times New Roman"/>
          <w:sz w:val="24"/>
          <w:szCs w:val="24"/>
          <w:lang w:val="sr-Cyrl-CS"/>
        </w:rPr>
        <w:tab/>
      </w:r>
      <w:r w:rsidRPr="00346993">
        <w:rPr>
          <w:szCs w:val="24"/>
          <w:lang w:val="sr-Cyrl-CS"/>
        </w:rPr>
        <w:t>-</w:t>
      </w:r>
      <w:r w:rsidRPr="00346993">
        <w:rPr>
          <w:rFonts w:ascii="Times New Roman" w:hAnsi="Times New Roman"/>
          <w:sz w:val="24"/>
          <w:szCs w:val="24"/>
          <w:lang w:val="sr-Cyrl-CS"/>
        </w:rPr>
        <w:t xml:space="preserve"> </w:t>
      </w:r>
      <w:r w:rsidR="00AD74BD" w:rsidRPr="00346993">
        <w:rPr>
          <w:rFonts w:ascii="Times New Roman" w:hAnsi="Times New Roman"/>
          <w:sz w:val="24"/>
          <w:szCs w:val="24"/>
          <w:lang w:val="sr-Cyrl-CS"/>
        </w:rPr>
        <w:t>установама социјалне и здравствене заштите за 3%.</w:t>
      </w:r>
      <w:r w:rsidR="00AD74BD" w:rsidRPr="00346993">
        <w:rPr>
          <w:rFonts w:ascii="Times New Roman" w:eastAsia="Times New Roman" w:hAnsi="Times New Roman"/>
          <w:sz w:val="24"/>
          <w:szCs w:val="24"/>
          <w:lang w:val="sr-Cyrl-CS"/>
        </w:rPr>
        <w:t>”.</w:t>
      </w:r>
    </w:p>
    <w:p w:rsidR="00C42B2B" w:rsidRPr="00346993" w:rsidRDefault="0048636F" w:rsidP="00EF67E1">
      <w:pPr>
        <w:tabs>
          <w:tab w:val="left" w:pos="1152"/>
        </w:tabs>
        <w:spacing w:after="0" w:line="240" w:lineRule="auto"/>
        <w:rPr>
          <w:rFonts w:ascii="Times New Roman" w:eastAsia="Times New Roman" w:hAnsi="Times New Roman"/>
          <w:bCs/>
          <w:sz w:val="24"/>
          <w:szCs w:val="24"/>
          <w:lang w:val="sr-Cyrl-CS"/>
        </w:rPr>
      </w:pPr>
      <w:r w:rsidRPr="00346993">
        <w:rPr>
          <w:rFonts w:ascii="Times New Roman" w:eastAsia="Times New Roman" w:hAnsi="Times New Roman"/>
          <w:sz w:val="24"/>
          <w:szCs w:val="24"/>
          <w:lang w:val="sr-Cyrl-CS"/>
        </w:rPr>
        <w:tab/>
      </w:r>
    </w:p>
    <w:p w:rsidR="00486923" w:rsidRPr="00346993" w:rsidRDefault="00486923" w:rsidP="00486923">
      <w:pPr>
        <w:spacing w:after="0" w:line="240" w:lineRule="auto"/>
        <w:jc w:val="center"/>
        <w:rPr>
          <w:rFonts w:ascii="Times New Roman" w:eastAsia="Times New Roman" w:hAnsi="Times New Roman"/>
          <w:bCs/>
          <w:sz w:val="24"/>
          <w:szCs w:val="24"/>
          <w:lang w:val="sr-Cyrl-CS"/>
        </w:rPr>
      </w:pPr>
      <w:r w:rsidRPr="00346993">
        <w:rPr>
          <w:rFonts w:ascii="Times New Roman" w:eastAsia="Times New Roman" w:hAnsi="Times New Roman"/>
          <w:bCs/>
          <w:sz w:val="24"/>
          <w:szCs w:val="24"/>
          <w:lang w:val="sr-Cyrl-CS"/>
        </w:rPr>
        <w:t xml:space="preserve">Члан </w:t>
      </w:r>
      <w:r w:rsidR="00BC440B" w:rsidRPr="00346993">
        <w:rPr>
          <w:rFonts w:ascii="Times New Roman" w:eastAsia="Times New Roman" w:hAnsi="Times New Roman"/>
          <w:bCs/>
          <w:sz w:val="24"/>
          <w:szCs w:val="24"/>
          <w:lang w:val="sr-Cyrl-CS"/>
        </w:rPr>
        <w:t>4</w:t>
      </w:r>
      <w:r w:rsidRPr="00346993">
        <w:rPr>
          <w:rFonts w:ascii="Times New Roman" w:eastAsia="Times New Roman" w:hAnsi="Times New Roman"/>
          <w:bCs/>
          <w:sz w:val="24"/>
          <w:szCs w:val="24"/>
          <w:lang w:val="sr-Cyrl-CS"/>
        </w:rPr>
        <w:t>.</w:t>
      </w:r>
    </w:p>
    <w:p w:rsidR="00486923" w:rsidRPr="00346993" w:rsidRDefault="009E2DCB" w:rsidP="009E2DC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486923" w:rsidRPr="00346993">
        <w:rPr>
          <w:rFonts w:ascii="Times New Roman" w:eastAsia="Times New Roman" w:hAnsi="Times New Roman"/>
          <w:sz w:val="24"/>
          <w:szCs w:val="24"/>
          <w:lang w:val="sr-Cyrl-CS"/>
        </w:rPr>
        <w:t>У члану 28. после става 5. додај</w:t>
      </w:r>
      <w:r w:rsidR="00394758" w:rsidRPr="00346993">
        <w:rPr>
          <w:rFonts w:ascii="Times New Roman" w:eastAsia="Times New Roman" w:hAnsi="Times New Roman"/>
          <w:sz w:val="24"/>
          <w:szCs w:val="24"/>
          <w:lang w:val="sr-Cyrl-CS"/>
        </w:rPr>
        <w:t>е</w:t>
      </w:r>
      <w:r w:rsidR="00486923" w:rsidRPr="00346993">
        <w:rPr>
          <w:rFonts w:ascii="Times New Roman" w:eastAsia="Times New Roman" w:hAnsi="Times New Roman"/>
          <w:sz w:val="24"/>
          <w:szCs w:val="24"/>
          <w:lang w:val="sr-Cyrl-CS"/>
        </w:rPr>
        <w:t xml:space="preserve"> се нови ст</w:t>
      </w:r>
      <w:r w:rsidR="00394758" w:rsidRPr="00346993">
        <w:rPr>
          <w:rFonts w:ascii="Times New Roman" w:eastAsia="Times New Roman" w:hAnsi="Times New Roman"/>
          <w:sz w:val="24"/>
          <w:szCs w:val="24"/>
          <w:lang w:val="sr-Cyrl-CS"/>
        </w:rPr>
        <w:t>ав</w:t>
      </w:r>
      <w:r w:rsidR="00486923" w:rsidRPr="00346993">
        <w:rPr>
          <w:rFonts w:ascii="Times New Roman" w:eastAsia="Times New Roman" w:hAnsi="Times New Roman"/>
          <w:sz w:val="24"/>
          <w:szCs w:val="24"/>
          <w:lang w:val="sr-Cyrl-CS"/>
        </w:rPr>
        <w:t xml:space="preserve"> 6</w:t>
      </w:r>
      <w:r w:rsidR="00BC6B88">
        <w:rPr>
          <w:rFonts w:ascii="Times New Roman" w:eastAsia="Times New Roman" w:hAnsi="Times New Roman"/>
          <w:sz w:val="24"/>
          <w:szCs w:val="24"/>
        </w:rPr>
        <w:t>,</w:t>
      </w:r>
      <w:r w:rsidR="00AD74BD" w:rsidRPr="00346993">
        <w:rPr>
          <w:rFonts w:ascii="Times New Roman" w:eastAsia="Times New Roman" w:hAnsi="Times New Roman"/>
          <w:sz w:val="24"/>
          <w:szCs w:val="24"/>
          <w:lang w:val="sr-Cyrl-CS"/>
        </w:rPr>
        <w:t xml:space="preserve"> </w:t>
      </w:r>
      <w:r w:rsidR="00486923" w:rsidRPr="00346993">
        <w:rPr>
          <w:rFonts w:ascii="Times New Roman" w:eastAsia="Times New Roman" w:hAnsi="Times New Roman"/>
          <w:sz w:val="24"/>
          <w:szCs w:val="24"/>
          <w:lang w:val="sr-Cyrl-CS"/>
        </w:rPr>
        <w:t>који глас</w:t>
      </w:r>
      <w:r w:rsidR="00394758" w:rsidRPr="00346993">
        <w:rPr>
          <w:rFonts w:ascii="Times New Roman" w:eastAsia="Times New Roman" w:hAnsi="Times New Roman"/>
          <w:sz w:val="24"/>
          <w:szCs w:val="24"/>
          <w:lang w:val="sr-Cyrl-CS"/>
        </w:rPr>
        <w:t>и</w:t>
      </w:r>
      <w:r w:rsidR="00486923" w:rsidRPr="00346993">
        <w:rPr>
          <w:rFonts w:ascii="Times New Roman" w:eastAsia="Times New Roman" w:hAnsi="Times New Roman"/>
          <w:sz w:val="24"/>
          <w:szCs w:val="24"/>
          <w:lang w:val="sr-Cyrl-CS"/>
        </w:rPr>
        <w:t>:</w:t>
      </w:r>
    </w:p>
    <w:p w:rsidR="00486923" w:rsidRPr="00346993" w:rsidRDefault="00486923" w:rsidP="009E2DC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 </w:t>
      </w:r>
      <w:r w:rsidR="00DA248C" w:rsidRPr="00346993">
        <w:rPr>
          <w:rFonts w:ascii="Times New Roman" w:eastAsia="Times New Roman" w:hAnsi="Times New Roman"/>
          <w:sz w:val="24"/>
          <w:szCs w:val="24"/>
          <w:lang w:val="sr-Cyrl-CS"/>
        </w:rPr>
        <w:tab/>
      </w:r>
      <w:r w:rsidRPr="00346993">
        <w:rPr>
          <w:rFonts w:ascii="Times New Roman" w:eastAsia="Times New Roman" w:hAnsi="Times New Roman"/>
          <w:sz w:val="24"/>
          <w:szCs w:val="24"/>
          <w:lang w:val="sr-Cyrl-CS"/>
        </w:rPr>
        <w:t xml:space="preserve">„Приликом припреме програмског модела буџета </w:t>
      </w:r>
      <w:r w:rsidR="00E945B3" w:rsidRPr="00346993">
        <w:rPr>
          <w:rFonts w:ascii="Times New Roman" w:eastAsia="Times New Roman" w:hAnsi="Times New Roman"/>
          <w:sz w:val="24"/>
          <w:szCs w:val="24"/>
          <w:lang w:val="sr-Cyrl-CS"/>
        </w:rPr>
        <w:t>дефинишу се</w:t>
      </w:r>
      <w:r w:rsidRPr="00346993">
        <w:rPr>
          <w:rFonts w:ascii="Times New Roman" w:eastAsia="Times New Roman" w:hAnsi="Times New Roman"/>
          <w:sz w:val="24"/>
          <w:szCs w:val="24"/>
          <w:lang w:val="sr-Cyrl-CS"/>
        </w:rPr>
        <w:t xml:space="preserve"> родни индикатори учинка, исхода и резултата, којим</w:t>
      </w:r>
      <w:r w:rsidR="002F09AF" w:rsidRPr="00346993">
        <w:rPr>
          <w:rFonts w:ascii="Times New Roman" w:eastAsia="Times New Roman" w:hAnsi="Times New Roman"/>
          <w:sz w:val="24"/>
          <w:szCs w:val="24"/>
          <w:lang w:val="sr-Cyrl-CS"/>
        </w:rPr>
        <w:t>а</w:t>
      </w:r>
      <w:r w:rsidRPr="00346993">
        <w:rPr>
          <w:rFonts w:ascii="Times New Roman" w:eastAsia="Times New Roman" w:hAnsi="Times New Roman"/>
          <w:sz w:val="24"/>
          <w:szCs w:val="24"/>
          <w:lang w:val="sr-Cyrl-CS"/>
        </w:rPr>
        <w:t xml:space="preserve"> се приказуј</w:t>
      </w:r>
      <w:r w:rsidR="00BC6B88">
        <w:rPr>
          <w:rFonts w:ascii="Times New Roman" w:eastAsia="Times New Roman" w:hAnsi="Times New Roman"/>
          <w:sz w:val="24"/>
          <w:szCs w:val="24"/>
          <w:lang w:val="sr-Cyrl-CS"/>
        </w:rPr>
        <w:t>у</w:t>
      </w:r>
      <w:r w:rsidRPr="00346993">
        <w:rPr>
          <w:rFonts w:ascii="Times New Roman" w:eastAsia="Times New Roman" w:hAnsi="Times New Roman"/>
          <w:sz w:val="24"/>
          <w:szCs w:val="24"/>
          <w:lang w:val="sr-Cyrl-CS"/>
        </w:rPr>
        <w:t xml:space="preserve"> планирани очекивани </w:t>
      </w:r>
      <w:r w:rsidRPr="00346993">
        <w:rPr>
          <w:rFonts w:ascii="Times New Roman" w:eastAsia="Times New Roman" w:hAnsi="Times New Roman"/>
          <w:sz w:val="24"/>
          <w:szCs w:val="24"/>
          <w:lang w:val="sr-Cyrl-CS"/>
        </w:rPr>
        <w:lastRenderedPageBreak/>
        <w:t>допринос програма, програмске активности или пројекта остваривању родне равноправности.”</w:t>
      </w:r>
      <w:r w:rsidR="00A01FAF"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 xml:space="preserve"> </w:t>
      </w:r>
    </w:p>
    <w:p w:rsidR="00486923" w:rsidRPr="00346993" w:rsidRDefault="009E2DCB" w:rsidP="009E2DC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486923" w:rsidRPr="00346993">
        <w:rPr>
          <w:rFonts w:ascii="Times New Roman" w:eastAsia="Times New Roman" w:hAnsi="Times New Roman"/>
          <w:sz w:val="24"/>
          <w:szCs w:val="24"/>
          <w:lang w:val="sr-Cyrl-CS"/>
        </w:rPr>
        <w:t>Досадашњи ст</w:t>
      </w:r>
      <w:r w:rsidR="00FF07B0" w:rsidRPr="00346993">
        <w:rPr>
          <w:rFonts w:ascii="Times New Roman" w:eastAsia="Times New Roman" w:hAnsi="Times New Roman"/>
          <w:sz w:val="24"/>
          <w:szCs w:val="24"/>
          <w:lang w:val="sr-Cyrl-CS"/>
        </w:rPr>
        <w:t>.</w:t>
      </w:r>
      <w:r w:rsidR="00E327D4" w:rsidRPr="00346993">
        <w:rPr>
          <w:rFonts w:ascii="Times New Roman" w:eastAsia="Times New Roman" w:hAnsi="Times New Roman"/>
          <w:sz w:val="24"/>
          <w:szCs w:val="24"/>
          <w:lang w:val="sr-Cyrl-CS"/>
        </w:rPr>
        <w:t xml:space="preserve"> </w:t>
      </w:r>
      <w:r w:rsidR="00CD6DCA" w:rsidRPr="00346993">
        <w:rPr>
          <w:rFonts w:ascii="Times New Roman" w:eastAsia="Times New Roman" w:hAnsi="Times New Roman"/>
          <w:sz w:val="24"/>
          <w:szCs w:val="24"/>
          <w:lang w:val="sr-Cyrl-CS"/>
        </w:rPr>
        <w:t>6</w:t>
      </w:r>
      <w:r w:rsidR="00486923" w:rsidRPr="00346993">
        <w:rPr>
          <w:rFonts w:ascii="Times New Roman" w:eastAsia="Times New Roman" w:hAnsi="Times New Roman"/>
          <w:sz w:val="24"/>
          <w:szCs w:val="24"/>
          <w:lang w:val="sr-Cyrl-CS"/>
        </w:rPr>
        <w:t xml:space="preserve">. </w:t>
      </w:r>
      <w:r w:rsidR="00FF07B0" w:rsidRPr="00346993">
        <w:rPr>
          <w:rFonts w:ascii="Times New Roman" w:eastAsia="Times New Roman" w:hAnsi="Times New Roman"/>
          <w:sz w:val="24"/>
          <w:szCs w:val="24"/>
          <w:lang w:val="sr-Cyrl-CS"/>
        </w:rPr>
        <w:t xml:space="preserve">и 7. </w:t>
      </w:r>
      <w:r w:rsidR="00486923" w:rsidRPr="00346993">
        <w:rPr>
          <w:rFonts w:ascii="Times New Roman" w:eastAsia="Times New Roman" w:hAnsi="Times New Roman"/>
          <w:sz w:val="24"/>
          <w:szCs w:val="24"/>
          <w:lang w:val="sr-Cyrl-CS"/>
        </w:rPr>
        <w:t>постај</w:t>
      </w:r>
      <w:r w:rsidR="00FF07B0" w:rsidRPr="00346993">
        <w:rPr>
          <w:rFonts w:ascii="Times New Roman" w:eastAsia="Times New Roman" w:hAnsi="Times New Roman"/>
          <w:sz w:val="24"/>
          <w:szCs w:val="24"/>
          <w:lang w:val="sr-Cyrl-CS"/>
        </w:rPr>
        <w:t>у</w:t>
      </w:r>
      <w:r w:rsidR="00486923" w:rsidRPr="00346993">
        <w:rPr>
          <w:rFonts w:ascii="Times New Roman" w:eastAsia="Times New Roman" w:hAnsi="Times New Roman"/>
          <w:sz w:val="24"/>
          <w:szCs w:val="24"/>
          <w:lang w:val="sr-Cyrl-CS"/>
        </w:rPr>
        <w:t xml:space="preserve"> ст</w:t>
      </w:r>
      <w:r w:rsidR="00FF07B0" w:rsidRPr="00346993">
        <w:rPr>
          <w:rFonts w:ascii="Times New Roman" w:eastAsia="Times New Roman" w:hAnsi="Times New Roman"/>
          <w:sz w:val="24"/>
          <w:szCs w:val="24"/>
          <w:lang w:val="sr-Cyrl-CS"/>
        </w:rPr>
        <w:t>.</w:t>
      </w:r>
      <w:r w:rsidR="00CD6DCA" w:rsidRPr="00346993">
        <w:rPr>
          <w:rFonts w:ascii="Times New Roman" w:eastAsia="Times New Roman" w:hAnsi="Times New Roman"/>
          <w:sz w:val="24"/>
          <w:szCs w:val="24"/>
          <w:lang w:val="sr-Cyrl-CS"/>
        </w:rPr>
        <w:t xml:space="preserve"> 7</w:t>
      </w:r>
      <w:r w:rsidR="00E327D4" w:rsidRPr="00346993">
        <w:rPr>
          <w:rFonts w:ascii="Times New Roman" w:eastAsia="Times New Roman" w:hAnsi="Times New Roman"/>
          <w:sz w:val="24"/>
          <w:szCs w:val="24"/>
          <w:lang w:val="sr-Cyrl-CS"/>
        </w:rPr>
        <w:t>.</w:t>
      </w:r>
      <w:r w:rsidR="00FF07B0" w:rsidRPr="00346993">
        <w:rPr>
          <w:rFonts w:ascii="Times New Roman" w:eastAsia="Times New Roman" w:hAnsi="Times New Roman"/>
          <w:sz w:val="24"/>
          <w:szCs w:val="24"/>
          <w:lang w:val="sr-Cyrl-CS"/>
        </w:rPr>
        <w:t xml:space="preserve"> и 8</w:t>
      </w:r>
      <w:r w:rsidR="00486923" w:rsidRPr="00346993">
        <w:rPr>
          <w:rFonts w:ascii="Times New Roman" w:eastAsia="Times New Roman" w:hAnsi="Times New Roman"/>
          <w:sz w:val="24"/>
          <w:szCs w:val="24"/>
          <w:lang w:val="sr-Cyrl-CS"/>
        </w:rPr>
        <w:t>.</w:t>
      </w:r>
    </w:p>
    <w:p w:rsidR="00057807" w:rsidRPr="00346993" w:rsidRDefault="00057807" w:rsidP="00612B4F">
      <w:pPr>
        <w:spacing w:after="0" w:line="240" w:lineRule="auto"/>
        <w:ind w:firstLine="720"/>
        <w:jc w:val="both"/>
        <w:rPr>
          <w:rFonts w:ascii="Times New Roman" w:eastAsia="Times New Roman" w:hAnsi="Times New Roman"/>
          <w:bCs/>
          <w:sz w:val="24"/>
          <w:szCs w:val="24"/>
          <w:lang w:val="sr-Cyrl-CS"/>
        </w:rPr>
      </w:pPr>
    </w:p>
    <w:p w:rsidR="00394758" w:rsidRPr="00346993" w:rsidRDefault="00394758" w:rsidP="00394758">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5</w:t>
      </w:r>
      <w:r w:rsidRPr="00346993">
        <w:rPr>
          <w:rFonts w:ascii="Times New Roman" w:eastAsia="Times New Roman" w:hAnsi="Times New Roman"/>
          <w:sz w:val="24"/>
          <w:szCs w:val="24"/>
          <w:lang w:val="sr-Cyrl-CS"/>
        </w:rPr>
        <w:t>.</w:t>
      </w:r>
    </w:p>
    <w:p w:rsidR="006C2461" w:rsidRPr="00346993" w:rsidRDefault="00762061"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394758" w:rsidRPr="00346993">
        <w:rPr>
          <w:rFonts w:ascii="Times New Roman" w:eastAsia="Times New Roman" w:hAnsi="Times New Roman"/>
          <w:sz w:val="24"/>
          <w:szCs w:val="24"/>
          <w:lang w:val="sr-Cyrl-CS"/>
        </w:rPr>
        <w:t xml:space="preserve">У члану 35. став 2. </w:t>
      </w:r>
      <w:r w:rsidR="002F09AF" w:rsidRPr="00346993">
        <w:rPr>
          <w:rFonts w:ascii="Times New Roman" w:eastAsia="Times New Roman" w:hAnsi="Times New Roman"/>
          <w:sz w:val="24"/>
          <w:szCs w:val="24"/>
          <w:lang w:val="sr-Cyrl-CS"/>
        </w:rPr>
        <w:t>тачка на крају замењује се тачком и запетом и додаје се тачка 7)</w:t>
      </w:r>
      <w:r w:rsidR="00394758" w:rsidRPr="00346993">
        <w:rPr>
          <w:rFonts w:ascii="Times New Roman" w:eastAsia="Times New Roman" w:hAnsi="Times New Roman"/>
          <w:sz w:val="24"/>
          <w:szCs w:val="24"/>
          <w:lang w:val="sr-Cyrl-CS"/>
        </w:rPr>
        <w:t>, која гласи:</w:t>
      </w:r>
    </w:p>
    <w:p w:rsidR="00394758" w:rsidRPr="00346993" w:rsidRDefault="00762061"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394758" w:rsidRPr="00346993">
        <w:rPr>
          <w:rFonts w:ascii="Times New Roman" w:eastAsia="Times New Roman" w:hAnsi="Times New Roman"/>
          <w:sz w:val="24"/>
          <w:szCs w:val="24"/>
          <w:lang w:val="sr-Cyrl-CS"/>
        </w:rPr>
        <w:t>„</w:t>
      </w:r>
      <w:r w:rsidR="009727B0" w:rsidRPr="00346993">
        <w:rPr>
          <w:rFonts w:ascii="Times New Roman" w:eastAsia="Times New Roman" w:hAnsi="Times New Roman"/>
          <w:sz w:val="24"/>
          <w:szCs w:val="24"/>
          <w:lang w:val="sr-Cyrl-CS"/>
        </w:rPr>
        <w:t xml:space="preserve">7) </w:t>
      </w:r>
      <w:r w:rsidR="00394758" w:rsidRPr="00346993">
        <w:rPr>
          <w:rFonts w:ascii="Times New Roman" w:eastAsia="Times New Roman" w:hAnsi="Times New Roman"/>
          <w:sz w:val="24"/>
          <w:szCs w:val="24"/>
          <w:lang w:val="sr-Cyrl-CS"/>
        </w:rPr>
        <w:t xml:space="preserve">начин на који ће корисници у образложењу предлога финансијског плана исказати родну анализу </w:t>
      </w:r>
      <w:r w:rsidRPr="00346993">
        <w:rPr>
          <w:rFonts w:ascii="Times New Roman" w:eastAsia="Times New Roman" w:hAnsi="Times New Roman"/>
          <w:sz w:val="24"/>
          <w:szCs w:val="24"/>
          <w:lang w:val="sr-Cyrl-CS"/>
        </w:rPr>
        <w:t>расхода и издатака.”.</w:t>
      </w:r>
    </w:p>
    <w:p w:rsidR="00762061" w:rsidRPr="00346993" w:rsidRDefault="00762061" w:rsidP="00806E94">
      <w:pPr>
        <w:tabs>
          <w:tab w:val="left" w:pos="1152"/>
        </w:tabs>
        <w:spacing w:after="0" w:line="240" w:lineRule="auto"/>
        <w:jc w:val="both"/>
        <w:rPr>
          <w:rFonts w:ascii="Times New Roman" w:eastAsia="Times New Roman" w:hAnsi="Times New Roman"/>
          <w:sz w:val="24"/>
          <w:szCs w:val="24"/>
          <w:lang w:val="sr-Cyrl-CS"/>
        </w:rPr>
      </w:pPr>
    </w:p>
    <w:p w:rsidR="00053932" w:rsidRPr="00346993" w:rsidRDefault="00053932" w:rsidP="00053932">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6</w:t>
      </w:r>
      <w:r w:rsidRPr="00346993">
        <w:rPr>
          <w:rFonts w:ascii="Times New Roman" w:eastAsia="Times New Roman" w:hAnsi="Times New Roman"/>
          <w:sz w:val="24"/>
          <w:szCs w:val="24"/>
          <w:lang w:val="sr-Cyrl-CS"/>
        </w:rPr>
        <w:t>.</w:t>
      </w:r>
    </w:p>
    <w:p w:rsidR="00C716BF" w:rsidRPr="00346993" w:rsidRDefault="00053932"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C716BF" w:rsidRPr="00346993">
        <w:rPr>
          <w:rFonts w:ascii="Times New Roman" w:eastAsia="Times New Roman" w:hAnsi="Times New Roman"/>
          <w:sz w:val="24"/>
          <w:szCs w:val="24"/>
          <w:lang w:val="sr-Cyrl-CS"/>
        </w:rPr>
        <w:t xml:space="preserve">У члану 37. став 2. </w:t>
      </w:r>
      <w:r w:rsidR="000207D8" w:rsidRPr="00346993">
        <w:rPr>
          <w:rFonts w:ascii="Times New Roman" w:eastAsia="Times New Roman" w:hAnsi="Times New Roman"/>
          <w:sz w:val="24"/>
          <w:szCs w:val="24"/>
          <w:lang w:val="sr-Cyrl-CS"/>
        </w:rPr>
        <w:t xml:space="preserve">тачка на крају замењује се тачком и запетом и додаје се тачка </w:t>
      </w:r>
      <w:r w:rsidR="00C716BF" w:rsidRPr="00346993">
        <w:rPr>
          <w:rFonts w:ascii="Times New Roman" w:eastAsia="Times New Roman" w:hAnsi="Times New Roman"/>
          <w:sz w:val="24"/>
          <w:szCs w:val="24"/>
          <w:lang w:val="sr-Cyrl-CS"/>
        </w:rPr>
        <w:t>3), која гласи:</w:t>
      </w:r>
    </w:p>
    <w:p w:rsidR="00C716BF" w:rsidRPr="00346993" w:rsidRDefault="00053932"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r w:rsidR="00C716BF" w:rsidRPr="00346993">
        <w:rPr>
          <w:rFonts w:ascii="Times New Roman" w:eastAsia="Times New Roman" w:hAnsi="Times New Roman"/>
          <w:sz w:val="24"/>
          <w:szCs w:val="24"/>
          <w:lang w:val="sr-Cyrl-CS"/>
        </w:rPr>
        <w:t xml:space="preserve">„ </w:t>
      </w:r>
      <w:r w:rsidR="002F09AF" w:rsidRPr="00346993">
        <w:rPr>
          <w:rFonts w:ascii="Times New Roman" w:eastAsia="Times New Roman" w:hAnsi="Times New Roman"/>
          <w:sz w:val="24"/>
          <w:szCs w:val="24"/>
          <w:lang w:val="sr-Cyrl-CS"/>
        </w:rPr>
        <w:t xml:space="preserve">3) </w:t>
      </w:r>
      <w:r w:rsidRPr="00346993">
        <w:rPr>
          <w:rFonts w:ascii="Times New Roman" w:eastAsia="Times New Roman" w:hAnsi="Times New Roman"/>
          <w:sz w:val="24"/>
          <w:szCs w:val="24"/>
          <w:lang w:val="sr-Cyrl-CS"/>
        </w:rPr>
        <w:t>родну анализу расхода и издатака</w:t>
      </w:r>
      <w:r w:rsidR="000207D8"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w:t>
      </w:r>
    </w:p>
    <w:p w:rsidR="00993261" w:rsidRPr="00346993" w:rsidRDefault="00993261" w:rsidP="00806E94">
      <w:pPr>
        <w:tabs>
          <w:tab w:val="left" w:pos="1152"/>
        </w:tabs>
        <w:spacing w:after="0" w:line="240" w:lineRule="auto"/>
        <w:jc w:val="both"/>
        <w:rPr>
          <w:rFonts w:ascii="Times New Roman" w:eastAsia="Times New Roman" w:hAnsi="Times New Roman"/>
          <w:sz w:val="24"/>
          <w:szCs w:val="24"/>
          <w:lang w:val="sr-Cyrl-CS"/>
        </w:rPr>
      </w:pPr>
    </w:p>
    <w:p w:rsidR="00993261" w:rsidRPr="00346993" w:rsidRDefault="00993261" w:rsidP="00993261">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7</w:t>
      </w:r>
      <w:r w:rsidRPr="00346993">
        <w:rPr>
          <w:rFonts w:ascii="Times New Roman" w:eastAsia="Times New Roman" w:hAnsi="Times New Roman"/>
          <w:sz w:val="24"/>
          <w:szCs w:val="24"/>
          <w:lang w:val="sr-Cyrl-CS"/>
        </w:rPr>
        <w:t>.</w:t>
      </w:r>
    </w:p>
    <w:p w:rsidR="00993261" w:rsidRPr="00346993" w:rsidRDefault="00993261"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 xml:space="preserve">У члану 40. став 2. </w:t>
      </w:r>
      <w:r w:rsidR="00E504DA" w:rsidRPr="00346993">
        <w:rPr>
          <w:rFonts w:ascii="Times New Roman" w:eastAsia="Times New Roman" w:hAnsi="Times New Roman"/>
          <w:sz w:val="24"/>
          <w:szCs w:val="24"/>
          <w:lang w:val="sr-Cyrl-CS"/>
        </w:rPr>
        <w:t xml:space="preserve">тачка на крају замењује се тачком и запетом и додаје се тачка </w:t>
      </w:r>
      <w:r w:rsidRPr="00346993">
        <w:rPr>
          <w:rFonts w:ascii="Times New Roman" w:eastAsia="Times New Roman" w:hAnsi="Times New Roman"/>
          <w:sz w:val="24"/>
          <w:szCs w:val="24"/>
          <w:lang w:val="sr-Cyrl-CS"/>
        </w:rPr>
        <w:t>7), која гласи:</w:t>
      </w:r>
    </w:p>
    <w:p w:rsidR="00993261" w:rsidRPr="00346993" w:rsidRDefault="00993261"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w:t>
      </w:r>
      <w:r w:rsidR="002F09AF" w:rsidRPr="00346993">
        <w:rPr>
          <w:rFonts w:ascii="Times New Roman" w:eastAsia="Times New Roman" w:hAnsi="Times New Roman"/>
          <w:sz w:val="24"/>
          <w:szCs w:val="24"/>
          <w:lang w:val="sr-Cyrl-CS"/>
        </w:rPr>
        <w:t xml:space="preserve">7) </w:t>
      </w:r>
      <w:r w:rsidRPr="00346993">
        <w:rPr>
          <w:rFonts w:ascii="Times New Roman" w:eastAsia="Times New Roman" w:hAnsi="Times New Roman"/>
          <w:sz w:val="24"/>
          <w:szCs w:val="24"/>
          <w:lang w:val="sr-Cyrl-CS"/>
        </w:rPr>
        <w:t>начин на који ће се у образложењу исказати родна анализа буџета локалне власти</w:t>
      </w:r>
      <w:r w:rsidR="00E504DA"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w:t>
      </w:r>
    </w:p>
    <w:p w:rsidR="00806E94" w:rsidRPr="00346993" w:rsidRDefault="00806E94" w:rsidP="00806E94">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8</w:t>
      </w:r>
      <w:r w:rsidRPr="00346993">
        <w:rPr>
          <w:rFonts w:ascii="Times New Roman" w:eastAsia="Times New Roman" w:hAnsi="Times New Roman"/>
          <w:sz w:val="24"/>
          <w:szCs w:val="24"/>
          <w:lang w:val="sr-Cyrl-CS"/>
        </w:rPr>
        <w:t>.</w:t>
      </w:r>
    </w:p>
    <w:p w:rsidR="005C37B9" w:rsidRPr="00346993" w:rsidRDefault="00806E94"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 xml:space="preserve">У члану 54. </w:t>
      </w:r>
      <w:r w:rsidR="005C37B9" w:rsidRPr="00346993">
        <w:rPr>
          <w:rFonts w:ascii="Times New Roman" w:eastAsia="Times New Roman" w:hAnsi="Times New Roman"/>
          <w:sz w:val="24"/>
          <w:szCs w:val="24"/>
          <w:lang w:val="sr-Cyrl-CS"/>
        </w:rPr>
        <w:t>по</w:t>
      </w:r>
      <w:r w:rsidR="00293DFA" w:rsidRPr="00346993">
        <w:rPr>
          <w:rFonts w:ascii="Times New Roman" w:eastAsia="Times New Roman" w:hAnsi="Times New Roman"/>
          <w:sz w:val="24"/>
          <w:szCs w:val="24"/>
          <w:lang w:val="sr-Cyrl-CS"/>
        </w:rPr>
        <w:t>сле става 7. додају се нови ст.</w:t>
      </w:r>
      <w:r w:rsidR="005C37B9" w:rsidRPr="00346993">
        <w:rPr>
          <w:rFonts w:ascii="Times New Roman" w:eastAsia="Times New Roman" w:hAnsi="Times New Roman"/>
          <w:sz w:val="24"/>
          <w:szCs w:val="24"/>
          <w:lang w:val="sr-Cyrl-CS"/>
        </w:rPr>
        <w:t xml:space="preserve"> 8</w:t>
      </w:r>
      <w:r w:rsidR="009E2DCB" w:rsidRPr="00346993">
        <w:rPr>
          <w:rFonts w:ascii="Times New Roman" w:eastAsia="Times New Roman" w:hAnsi="Times New Roman"/>
          <w:sz w:val="24"/>
          <w:szCs w:val="24"/>
          <w:lang w:val="sr-Cyrl-CS"/>
        </w:rPr>
        <w:t xml:space="preserve">. и </w:t>
      </w:r>
      <w:r w:rsidR="00293DFA" w:rsidRPr="00346993">
        <w:rPr>
          <w:rFonts w:ascii="Times New Roman" w:eastAsia="Times New Roman" w:hAnsi="Times New Roman"/>
          <w:sz w:val="24"/>
          <w:szCs w:val="24"/>
          <w:lang w:val="sr-Cyrl-CS"/>
        </w:rPr>
        <w:t>9</w:t>
      </w:r>
      <w:r w:rsidR="005C37B9" w:rsidRPr="00346993">
        <w:rPr>
          <w:rFonts w:ascii="Times New Roman" w:eastAsia="Times New Roman" w:hAnsi="Times New Roman"/>
          <w:sz w:val="24"/>
          <w:szCs w:val="24"/>
          <w:lang w:val="sr-Cyrl-CS"/>
        </w:rPr>
        <w:t>, који глас</w:t>
      </w:r>
      <w:r w:rsidR="00293DFA" w:rsidRPr="00346993">
        <w:rPr>
          <w:rFonts w:ascii="Times New Roman" w:eastAsia="Times New Roman" w:hAnsi="Times New Roman"/>
          <w:sz w:val="24"/>
          <w:szCs w:val="24"/>
          <w:lang w:val="sr-Cyrl-CS"/>
        </w:rPr>
        <w:t>е</w:t>
      </w:r>
      <w:r w:rsidR="005C37B9" w:rsidRPr="00346993">
        <w:rPr>
          <w:rFonts w:ascii="Times New Roman" w:eastAsia="Times New Roman" w:hAnsi="Times New Roman"/>
          <w:sz w:val="24"/>
          <w:szCs w:val="24"/>
          <w:lang w:val="sr-Cyrl-CS"/>
        </w:rPr>
        <w:t>:</w:t>
      </w:r>
    </w:p>
    <w:p w:rsidR="005C37B9" w:rsidRPr="00346993" w:rsidRDefault="00806E94"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w:t>
      </w:r>
      <w:r w:rsidRPr="00346993">
        <w:rPr>
          <w:rFonts w:ascii="Times New Roman" w:hAnsi="Times New Roman"/>
          <w:spacing w:val="-4"/>
          <w:sz w:val="24"/>
          <w:szCs w:val="24"/>
          <w:lang w:val="sr-Cyrl-CS"/>
        </w:rPr>
        <w:t xml:space="preserve">Ограничење из става 1. овог члана не примењује се </w:t>
      </w:r>
      <w:r w:rsidRPr="00346993">
        <w:rPr>
          <w:rFonts w:ascii="Times New Roman" w:eastAsia="Times New Roman" w:hAnsi="Times New Roman"/>
          <w:sz w:val="24"/>
          <w:szCs w:val="24"/>
          <w:lang w:val="sr-Cyrl-CS"/>
        </w:rPr>
        <w:t>на преузимањ</w:t>
      </w:r>
      <w:r w:rsidR="00CA15EF" w:rsidRPr="00346993">
        <w:rPr>
          <w:rFonts w:ascii="Times New Roman" w:eastAsia="Times New Roman" w:hAnsi="Times New Roman"/>
          <w:sz w:val="24"/>
          <w:szCs w:val="24"/>
          <w:lang w:val="sr-Cyrl-CS"/>
        </w:rPr>
        <w:t>е</w:t>
      </w:r>
      <w:r w:rsidRPr="00346993">
        <w:rPr>
          <w:rFonts w:ascii="Times New Roman" w:eastAsia="Times New Roman" w:hAnsi="Times New Roman"/>
          <w:sz w:val="24"/>
          <w:szCs w:val="24"/>
          <w:lang w:val="sr-Cyrl-CS"/>
        </w:rPr>
        <w:t xml:space="preserve"> обавеза ради подстицања инвестиција </w:t>
      </w:r>
      <w:r w:rsidR="005C37B9" w:rsidRPr="00346993">
        <w:rPr>
          <w:rFonts w:ascii="Times New Roman" w:eastAsia="Times New Roman" w:hAnsi="Times New Roman"/>
          <w:sz w:val="24"/>
          <w:szCs w:val="24"/>
          <w:lang w:val="sr-Cyrl-CS"/>
        </w:rPr>
        <w:t xml:space="preserve">у привреди </w:t>
      </w:r>
      <w:r w:rsidRPr="00346993">
        <w:rPr>
          <w:rFonts w:ascii="Times New Roman" w:eastAsia="Times New Roman" w:hAnsi="Times New Roman"/>
          <w:sz w:val="24"/>
          <w:szCs w:val="24"/>
          <w:lang w:val="sr-Cyrl-CS"/>
        </w:rPr>
        <w:t>у складу са законом који уре</w:t>
      </w:r>
      <w:r w:rsidR="00CA15EF" w:rsidRPr="00346993">
        <w:rPr>
          <w:rFonts w:ascii="Times New Roman" w:eastAsia="Times New Roman" w:hAnsi="Times New Roman"/>
          <w:sz w:val="24"/>
          <w:szCs w:val="24"/>
          <w:lang w:val="sr-Cyrl-CS"/>
        </w:rPr>
        <w:t>ђује улагања</w:t>
      </w:r>
      <w:r w:rsidR="005C37B9" w:rsidRPr="00346993">
        <w:rPr>
          <w:rFonts w:ascii="Times New Roman" w:eastAsia="Times New Roman" w:hAnsi="Times New Roman"/>
          <w:sz w:val="24"/>
          <w:szCs w:val="24"/>
          <w:lang w:val="sr-Cyrl-CS"/>
        </w:rPr>
        <w:t xml:space="preserve"> и законом који уређује опште услове и поступак контроле државне помоћи, у оквиру обима средства исказаног за текућу и наредне две буџетске године</w:t>
      </w:r>
      <w:r w:rsidR="00293DFA" w:rsidRPr="00346993">
        <w:rPr>
          <w:rFonts w:ascii="Times New Roman" w:eastAsia="Times New Roman" w:hAnsi="Times New Roman"/>
          <w:sz w:val="24"/>
          <w:szCs w:val="24"/>
          <w:lang w:val="sr-Cyrl-CS"/>
        </w:rPr>
        <w:t xml:space="preserve"> у општем делу буџета за текућу годину</w:t>
      </w:r>
      <w:r w:rsidR="005C37B9" w:rsidRPr="00346993">
        <w:rPr>
          <w:rFonts w:ascii="Times New Roman" w:eastAsia="Times New Roman" w:hAnsi="Times New Roman"/>
          <w:sz w:val="24"/>
          <w:szCs w:val="24"/>
          <w:lang w:val="sr-Cyrl-CS"/>
        </w:rPr>
        <w:t xml:space="preserve">, укључујући и потребна средства </w:t>
      </w:r>
      <w:r w:rsidR="00EF67E1" w:rsidRPr="00346993">
        <w:rPr>
          <w:rFonts w:ascii="Times New Roman" w:eastAsia="Times New Roman" w:hAnsi="Times New Roman"/>
          <w:sz w:val="24"/>
          <w:szCs w:val="24"/>
          <w:lang w:val="sr-Cyrl-CS"/>
        </w:rPr>
        <w:t>након три фискалне године</w:t>
      </w:r>
      <w:r w:rsidR="005C37B9" w:rsidRPr="00346993">
        <w:rPr>
          <w:rFonts w:ascii="Times New Roman" w:eastAsia="Times New Roman" w:hAnsi="Times New Roman"/>
          <w:sz w:val="24"/>
          <w:szCs w:val="24"/>
          <w:lang w:val="sr-Cyrl-CS"/>
        </w:rPr>
        <w:t>.</w:t>
      </w:r>
    </w:p>
    <w:p w:rsidR="005C37B9" w:rsidRPr="00346993" w:rsidRDefault="005C37B9" w:rsidP="00806E94">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На закључивање уговора из става 8. овог члана сагласност даје Влада</w:t>
      </w:r>
      <w:r w:rsidR="00293DFA"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 xml:space="preserve"> на предлог министарства надлежног за послове привреде</w:t>
      </w:r>
      <w:r w:rsidR="00293DFA" w:rsidRPr="00346993">
        <w:rPr>
          <w:rFonts w:ascii="Times New Roman" w:eastAsia="Times New Roman" w:hAnsi="Times New Roman"/>
          <w:sz w:val="24"/>
          <w:szCs w:val="24"/>
          <w:lang w:val="sr-Cyrl-CS"/>
        </w:rPr>
        <w:t>.</w:t>
      </w:r>
      <w:r w:rsidR="00C92CFD" w:rsidRPr="00346993">
        <w:rPr>
          <w:rFonts w:ascii="Times New Roman" w:eastAsia="Times New Roman" w:hAnsi="Times New Roman"/>
          <w:sz w:val="24"/>
          <w:szCs w:val="24"/>
          <w:lang w:val="sr-Cyrl-CS"/>
        </w:rPr>
        <w:t>”</w:t>
      </w:r>
      <w:r w:rsidR="00264C2C" w:rsidRPr="00346993">
        <w:rPr>
          <w:rFonts w:ascii="Times New Roman" w:eastAsia="Times New Roman" w:hAnsi="Times New Roman"/>
          <w:sz w:val="24"/>
          <w:szCs w:val="24"/>
          <w:lang w:val="sr-Cyrl-CS"/>
        </w:rPr>
        <w:t>.</w:t>
      </w:r>
    </w:p>
    <w:p w:rsidR="00293DFA" w:rsidRPr="00346993" w:rsidRDefault="00293DFA" w:rsidP="00790DA0">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Досадашњи став 8. постаје став 10.</w:t>
      </w:r>
    </w:p>
    <w:p w:rsidR="00293DFA" w:rsidRPr="00346993" w:rsidRDefault="00293DFA" w:rsidP="00790DA0">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У досадашњем ставу 9, који постаје став 11, речи: „ст. 1-8</w:t>
      </w:r>
      <w:r w:rsidR="001B57B3"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 замењују се речима: „ст. 1-10</w:t>
      </w:r>
      <w:r w:rsidR="001B57B3" w:rsidRPr="00346993">
        <w:rPr>
          <w:rFonts w:ascii="Times New Roman" w:eastAsia="Times New Roman" w:hAnsi="Times New Roman"/>
          <w:sz w:val="24"/>
          <w:szCs w:val="24"/>
          <w:lang w:val="sr-Cyrl-CS"/>
        </w:rPr>
        <w:t>.</w:t>
      </w:r>
      <w:r w:rsidRPr="00346993">
        <w:rPr>
          <w:rFonts w:ascii="Times New Roman" w:eastAsia="Times New Roman" w:hAnsi="Times New Roman"/>
          <w:sz w:val="24"/>
          <w:szCs w:val="24"/>
          <w:lang w:val="sr-Cyrl-CS"/>
        </w:rPr>
        <w:t>”.</w:t>
      </w:r>
    </w:p>
    <w:p w:rsidR="00293DFA" w:rsidRPr="00346993" w:rsidRDefault="00293DFA" w:rsidP="00790DA0">
      <w:pPr>
        <w:tabs>
          <w:tab w:val="left" w:pos="1152"/>
        </w:tabs>
        <w:spacing w:after="0" w:line="240" w:lineRule="auto"/>
        <w:jc w:val="both"/>
        <w:rPr>
          <w:rFonts w:ascii="Times New Roman" w:eastAsia="Times New Roman" w:hAnsi="Times New Roman"/>
          <w:sz w:val="24"/>
          <w:szCs w:val="24"/>
          <w:lang w:val="sr-Cyrl-CS"/>
        </w:rPr>
      </w:pPr>
    </w:p>
    <w:p w:rsidR="00806E94" w:rsidRPr="00346993" w:rsidRDefault="00806E94" w:rsidP="00790DA0">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BC440B" w:rsidRPr="00346993">
        <w:rPr>
          <w:rFonts w:ascii="Times New Roman" w:eastAsia="Times New Roman" w:hAnsi="Times New Roman"/>
          <w:sz w:val="24"/>
          <w:szCs w:val="24"/>
          <w:lang w:val="sr-Cyrl-CS"/>
        </w:rPr>
        <w:t>9</w:t>
      </w:r>
      <w:r w:rsidRPr="00346993">
        <w:rPr>
          <w:rFonts w:ascii="Times New Roman" w:eastAsia="Times New Roman" w:hAnsi="Times New Roman"/>
          <w:sz w:val="24"/>
          <w:szCs w:val="24"/>
          <w:lang w:val="sr-Cyrl-CS"/>
        </w:rPr>
        <w:t>.</w:t>
      </w:r>
    </w:p>
    <w:p w:rsidR="00FD465B" w:rsidRPr="00346993" w:rsidRDefault="00FD465B" w:rsidP="00FD465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 xml:space="preserve">У члану 54а став 3. после речи: „оцене” додају се запета и речи: „као и </w:t>
      </w:r>
      <w:r w:rsidR="00486923" w:rsidRPr="00346993">
        <w:rPr>
          <w:rFonts w:ascii="Times New Roman" w:eastAsia="Times New Roman" w:hAnsi="Times New Roman"/>
          <w:sz w:val="24"/>
          <w:szCs w:val="24"/>
          <w:lang w:val="sr-Cyrl-CS"/>
        </w:rPr>
        <w:t>праћење</w:t>
      </w:r>
      <w:r w:rsidRPr="00346993">
        <w:rPr>
          <w:rFonts w:ascii="Times New Roman" w:eastAsia="Times New Roman" w:hAnsi="Times New Roman"/>
          <w:sz w:val="24"/>
          <w:szCs w:val="24"/>
          <w:lang w:val="sr-Cyrl-CS"/>
        </w:rPr>
        <w:t xml:space="preserve"> спровођења и извештавање о реализацији”.</w:t>
      </w:r>
    </w:p>
    <w:p w:rsidR="00FD465B" w:rsidRPr="00346993" w:rsidRDefault="00FD465B" w:rsidP="00FD465B">
      <w:pPr>
        <w:tabs>
          <w:tab w:val="left" w:pos="1152"/>
        </w:tabs>
        <w:spacing w:after="0" w:line="240" w:lineRule="auto"/>
        <w:jc w:val="both"/>
        <w:rPr>
          <w:rFonts w:ascii="Times New Roman" w:eastAsia="Times New Roman" w:hAnsi="Times New Roman"/>
          <w:sz w:val="24"/>
          <w:szCs w:val="24"/>
          <w:lang w:val="sr-Cyrl-CS"/>
        </w:rPr>
      </w:pPr>
    </w:p>
    <w:p w:rsidR="00FD465B" w:rsidRPr="00346993" w:rsidRDefault="00FD465B" w:rsidP="00FD465B">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CD6DCA" w:rsidRPr="00346993">
        <w:rPr>
          <w:rFonts w:ascii="Times New Roman" w:eastAsia="Times New Roman" w:hAnsi="Times New Roman"/>
          <w:sz w:val="24"/>
          <w:szCs w:val="24"/>
          <w:lang w:val="sr-Cyrl-CS"/>
        </w:rPr>
        <w:t>1</w:t>
      </w:r>
      <w:r w:rsidR="00BC440B" w:rsidRPr="00346993">
        <w:rPr>
          <w:rFonts w:ascii="Times New Roman" w:eastAsia="Times New Roman" w:hAnsi="Times New Roman"/>
          <w:sz w:val="24"/>
          <w:szCs w:val="24"/>
          <w:lang w:val="sr-Cyrl-CS"/>
        </w:rPr>
        <w:t>0</w:t>
      </w:r>
      <w:r w:rsidRPr="00346993">
        <w:rPr>
          <w:rFonts w:ascii="Times New Roman" w:eastAsia="Times New Roman" w:hAnsi="Times New Roman"/>
          <w:sz w:val="24"/>
          <w:szCs w:val="24"/>
          <w:lang w:val="sr-Cyrl-CS"/>
        </w:rPr>
        <w:t>.</w:t>
      </w:r>
    </w:p>
    <w:p w:rsidR="00FD465B" w:rsidRPr="00346993" w:rsidRDefault="00FD465B" w:rsidP="00FD465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У члану 61. став 9. после речи: „смањење апропријације” додају се речи: „путем преусмеравања”.</w:t>
      </w:r>
    </w:p>
    <w:p w:rsidR="00FD465B" w:rsidRPr="00346993" w:rsidRDefault="00FD465B" w:rsidP="00FD465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У ставу 10. после речи: „промене апропријације”</w:t>
      </w:r>
      <w:r w:rsidR="000D69ED" w:rsidRPr="00346993">
        <w:rPr>
          <w:rFonts w:ascii="Times New Roman" w:eastAsia="Times New Roman" w:hAnsi="Times New Roman"/>
          <w:sz w:val="24"/>
          <w:szCs w:val="24"/>
          <w:lang w:val="sr-Cyrl-CS"/>
        </w:rPr>
        <w:t xml:space="preserve"> додају се речи: </w:t>
      </w:r>
      <w:r w:rsidRPr="00346993">
        <w:rPr>
          <w:rFonts w:ascii="Times New Roman" w:eastAsia="Times New Roman" w:hAnsi="Times New Roman"/>
          <w:sz w:val="24"/>
          <w:szCs w:val="24"/>
          <w:lang w:val="sr-Cyrl-CS"/>
        </w:rPr>
        <w:t>„путем преусмеравања”.</w:t>
      </w:r>
    </w:p>
    <w:p w:rsidR="00193053" w:rsidRPr="00346993" w:rsidRDefault="00193053" w:rsidP="00FD465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Став 14. мења се и гласи:</w:t>
      </w:r>
    </w:p>
    <w:p w:rsidR="00193053" w:rsidRPr="00346993" w:rsidRDefault="00193053" w:rsidP="00FD465B">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t>„</w:t>
      </w:r>
      <w:r w:rsidRPr="00346993">
        <w:rPr>
          <w:rFonts w:ascii="Times New Roman" w:hAnsi="Times New Roman"/>
          <w:sz w:val="24"/>
          <w:szCs w:val="24"/>
          <w:lang w:val="sr-Cyrl-CS"/>
        </w:rPr>
        <w:t>Укупан износ преусмеравања из става 13. овог члана закона</w:t>
      </w:r>
      <w:r w:rsidR="00B73195">
        <w:rPr>
          <w:rFonts w:ascii="Times New Roman" w:hAnsi="Times New Roman"/>
          <w:sz w:val="24"/>
          <w:szCs w:val="24"/>
          <w:lang w:val="sr-Cyrl-CS"/>
        </w:rPr>
        <w:t>, почев од буџета Републике Србије за 2015. годину,</w:t>
      </w:r>
      <w:r w:rsidRPr="00346993">
        <w:rPr>
          <w:rFonts w:ascii="Times New Roman" w:hAnsi="Times New Roman"/>
          <w:sz w:val="24"/>
          <w:szCs w:val="24"/>
          <w:lang w:val="sr-Cyrl-CS"/>
        </w:rPr>
        <w:t xml:space="preserve"> не може бити већи од </w:t>
      </w:r>
      <w:r w:rsidRPr="00346993">
        <w:rPr>
          <w:rFonts w:ascii="Times New Roman" w:hAnsi="Times New Roman"/>
          <w:spacing w:val="-4"/>
          <w:sz w:val="24"/>
          <w:szCs w:val="24"/>
          <w:lang w:val="sr-Cyrl-CS"/>
        </w:rPr>
        <w:t xml:space="preserve">износа разлике између </w:t>
      </w:r>
      <w:r w:rsidRPr="00346993">
        <w:rPr>
          <w:rFonts w:ascii="Times New Roman" w:hAnsi="Times New Roman"/>
          <w:spacing w:val="-4"/>
          <w:sz w:val="24"/>
          <w:szCs w:val="24"/>
          <w:lang w:val="sr-Cyrl-CS"/>
        </w:rPr>
        <w:lastRenderedPageBreak/>
        <w:t>максимално могућег износа средстава текуће буџетске резерве утврђеног овим законом и буџетом одобрених средстава текуће буџетске резерве.</w:t>
      </w:r>
      <w:r w:rsidRPr="00346993">
        <w:rPr>
          <w:rFonts w:ascii="Times New Roman" w:eastAsia="Times New Roman" w:hAnsi="Times New Roman"/>
          <w:sz w:val="24"/>
          <w:szCs w:val="24"/>
          <w:lang w:val="sr-Cyrl-CS"/>
        </w:rPr>
        <w:t>”.</w:t>
      </w:r>
    </w:p>
    <w:p w:rsidR="009E2DCB" w:rsidRPr="00346993" w:rsidRDefault="009E2DCB" w:rsidP="00FD465B">
      <w:pPr>
        <w:tabs>
          <w:tab w:val="left" w:pos="1152"/>
        </w:tabs>
        <w:spacing w:after="0" w:line="240" w:lineRule="auto"/>
        <w:jc w:val="both"/>
        <w:rPr>
          <w:rFonts w:ascii="Times New Roman" w:eastAsia="Times New Roman" w:hAnsi="Times New Roman"/>
          <w:sz w:val="24"/>
          <w:szCs w:val="24"/>
          <w:lang w:val="sr-Cyrl-CS"/>
        </w:rPr>
      </w:pPr>
    </w:p>
    <w:p w:rsidR="009E2DCB" w:rsidRPr="00346993" w:rsidRDefault="009E2DCB" w:rsidP="00FD465B">
      <w:pPr>
        <w:tabs>
          <w:tab w:val="left" w:pos="1152"/>
        </w:tabs>
        <w:spacing w:after="0" w:line="240" w:lineRule="auto"/>
        <w:jc w:val="both"/>
        <w:rPr>
          <w:rFonts w:ascii="Times New Roman" w:eastAsia="Times New Roman" w:hAnsi="Times New Roman"/>
          <w:sz w:val="24"/>
          <w:szCs w:val="24"/>
          <w:lang w:val="sr-Cyrl-CS"/>
        </w:rPr>
      </w:pPr>
    </w:p>
    <w:p w:rsidR="00B82F8F" w:rsidRPr="00346993" w:rsidRDefault="002F09AF" w:rsidP="00B82F8F">
      <w:pPr>
        <w:tabs>
          <w:tab w:val="left" w:pos="1152"/>
        </w:tabs>
        <w:spacing w:after="0" w:line="240" w:lineRule="auto"/>
        <w:jc w:val="both"/>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ab/>
      </w:r>
    </w:p>
    <w:p w:rsidR="00B82F8F" w:rsidRPr="00346993" w:rsidRDefault="00B82F8F" w:rsidP="00B82F8F">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Члан 11.</w:t>
      </w:r>
    </w:p>
    <w:p w:rsidR="00B82F8F" w:rsidRPr="00346993" w:rsidRDefault="00B82F8F" w:rsidP="00B82F8F">
      <w:pPr>
        <w:pStyle w:val="Normal1"/>
        <w:tabs>
          <w:tab w:val="left" w:pos="1152"/>
        </w:tabs>
        <w:spacing w:before="0" w:beforeAutospacing="0" w:after="0" w:afterAutospacing="0"/>
        <w:jc w:val="both"/>
        <w:rPr>
          <w:lang w:val="sr-Cyrl-CS"/>
        </w:rPr>
      </w:pPr>
      <w:r w:rsidRPr="00346993">
        <w:rPr>
          <w:lang w:val="sr-Cyrl-CS"/>
        </w:rPr>
        <w:tab/>
        <w:t xml:space="preserve">У члану 65. тачка </w:t>
      </w:r>
      <w:r w:rsidR="00D83BE2" w:rsidRPr="00346993">
        <w:rPr>
          <w:lang w:val="sr-Cyrl-CS"/>
        </w:rPr>
        <w:t>2</w:t>
      </w:r>
      <w:r w:rsidRPr="00346993">
        <w:rPr>
          <w:lang w:val="sr-Cyrl-CS"/>
        </w:rPr>
        <w:t>) речи: „</w:t>
      </w:r>
      <w:r w:rsidRPr="00346993">
        <w:rPr>
          <w:color w:val="000000"/>
          <w:spacing w:val="-4"/>
          <w:lang w:val="sr-Cyrl-CS"/>
        </w:rPr>
        <w:t>наменских прихода буџета</w:t>
      </w:r>
      <w:r w:rsidRPr="00346993">
        <w:rPr>
          <w:lang w:val="sr-Cyrl-CS"/>
        </w:rPr>
        <w:t>” замењују се речју: „донација”.</w:t>
      </w:r>
    </w:p>
    <w:p w:rsidR="003B20D1" w:rsidRPr="00346993" w:rsidRDefault="0093229A" w:rsidP="009E2DCB">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Члан 1</w:t>
      </w:r>
      <w:r w:rsidR="00B82F8F" w:rsidRPr="00346993">
        <w:rPr>
          <w:rFonts w:ascii="Times New Roman" w:eastAsia="Times New Roman" w:hAnsi="Times New Roman"/>
          <w:sz w:val="24"/>
          <w:szCs w:val="24"/>
          <w:lang w:val="sr-Cyrl-CS"/>
        </w:rPr>
        <w:t>2</w:t>
      </w:r>
      <w:r w:rsidRPr="00346993">
        <w:rPr>
          <w:rFonts w:ascii="Times New Roman" w:eastAsia="Times New Roman" w:hAnsi="Times New Roman"/>
          <w:sz w:val="24"/>
          <w:szCs w:val="24"/>
          <w:lang w:val="sr-Cyrl-CS"/>
        </w:rPr>
        <w:t>.</w:t>
      </w:r>
    </w:p>
    <w:p w:rsidR="0052333C" w:rsidRPr="00346993" w:rsidRDefault="00172F35" w:rsidP="0052333C">
      <w:pPr>
        <w:pStyle w:val="Normal1"/>
        <w:tabs>
          <w:tab w:val="left" w:pos="1152"/>
        </w:tabs>
        <w:spacing w:before="0" w:beforeAutospacing="0" w:after="0" w:afterAutospacing="0"/>
        <w:jc w:val="both"/>
        <w:rPr>
          <w:lang w:val="sr-Cyrl-CS"/>
        </w:rPr>
      </w:pPr>
      <w:r w:rsidRPr="00346993">
        <w:rPr>
          <w:lang w:val="sr-Cyrl-CS"/>
        </w:rPr>
        <w:tab/>
      </w:r>
      <w:r w:rsidR="003B20D1" w:rsidRPr="00346993">
        <w:rPr>
          <w:lang w:val="sr-Cyrl-CS"/>
        </w:rPr>
        <w:t xml:space="preserve">У члану 69. став 3. </w:t>
      </w:r>
      <w:r w:rsidRPr="00346993">
        <w:rPr>
          <w:lang w:val="sr-Cyrl-CS"/>
        </w:rPr>
        <w:t>речи: „до 2%</w:t>
      </w:r>
      <w:r w:rsidR="0052333C" w:rsidRPr="00346993">
        <w:rPr>
          <w:lang w:val="sr-Cyrl-CS"/>
        </w:rPr>
        <w:t>” замењују се речима: „до 2,5%”.</w:t>
      </w:r>
    </w:p>
    <w:p w:rsidR="00EA66F3" w:rsidRPr="00346993" w:rsidRDefault="00EA66F3" w:rsidP="0052333C">
      <w:pPr>
        <w:pStyle w:val="Normal1"/>
        <w:tabs>
          <w:tab w:val="left" w:pos="1152"/>
        </w:tabs>
        <w:spacing w:before="0" w:beforeAutospacing="0" w:after="0" w:afterAutospacing="0"/>
        <w:jc w:val="both"/>
        <w:rPr>
          <w:lang w:val="sr-Cyrl-CS"/>
        </w:rPr>
      </w:pPr>
    </w:p>
    <w:p w:rsidR="00EA66F3" w:rsidRPr="00346993" w:rsidRDefault="00EA66F3" w:rsidP="00EA66F3">
      <w:pPr>
        <w:pStyle w:val="Normal1"/>
        <w:tabs>
          <w:tab w:val="left" w:pos="1152"/>
        </w:tabs>
        <w:spacing w:before="0" w:beforeAutospacing="0" w:after="0" w:afterAutospacing="0"/>
        <w:jc w:val="center"/>
        <w:rPr>
          <w:lang w:val="sr-Cyrl-CS"/>
        </w:rPr>
      </w:pPr>
      <w:r w:rsidRPr="00346993">
        <w:rPr>
          <w:lang w:val="sr-Cyrl-CS"/>
        </w:rPr>
        <w:t>Члан 13.</w:t>
      </w:r>
    </w:p>
    <w:p w:rsidR="00EA66F3" w:rsidRPr="00346993" w:rsidRDefault="00EA66F3" w:rsidP="0052333C">
      <w:pPr>
        <w:pStyle w:val="Normal1"/>
        <w:tabs>
          <w:tab w:val="left" w:pos="1152"/>
        </w:tabs>
        <w:spacing w:before="0" w:beforeAutospacing="0" w:after="0" w:afterAutospacing="0"/>
        <w:jc w:val="both"/>
        <w:rPr>
          <w:lang w:val="sr-Cyrl-CS"/>
        </w:rPr>
      </w:pPr>
      <w:r w:rsidRPr="00346993">
        <w:rPr>
          <w:lang w:val="sr-Cyrl-CS"/>
        </w:rPr>
        <w:tab/>
        <w:t>У члану 93. тачка 12) мења се и гласи:</w:t>
      </w:r>
    </w:p>
    <w:p w:rsidR="00EA66F3" w:rsidRPr="00346993" w:rsidRDefault="00BC1EE3" w:rsidP="00BC1EE3">
      <w:pPr>
        <w:pStyle w:val="Normal1"/>
        <w:tabs>
          <w:tab w:val="left" w:pos="1152"/>
        </w:tabs>
        <w:spacing w:before="0" w:beforeAutospacing="0" w:after="0" w:afterAutospacing="0"/>
        <w:jc w:val="both"/>
        <w:rPr>
          <w:lang w:val="sr-Cyrl-CS"/>
        </w:rPr>
      </w:pPr>
      <w:r w:rsidRPr="00346993">
        <w:rPr>
          <w:lang w:val="sr-Cyrl-CS"/>
        </w:rPr>
        <w:tab/>
      </w:r>
      <w:r w:rsidR="002150E8" w:rsidRPr="00346993">
        <w:rPr>
          <w:lang w:val="sr-Cyrl-CS"/>
        </w:rPr>
        <w:t>„</w:t>
      </w:r>
      <w:r w:rsidR="00EA66F3" w:rsidRPr="00346993">
        <w:rPr>
          <w:lang w:val="sr-Cyrl-CS"/>
        </w:rPr>
        <w:t>12) прикупља податке о преузетим новчаним обавезама од субјеката јавног сектора у комерцијалним трансакцијама</w:t>
      </w:r>
      <w:r w:rsidRPr="00346993">
        <w:rPr>
          <w:lang w:val="sr-Cyrl-CS"/>
        </w:rPr>
        <w:t>,</w:t>
      </w:r>
      <w:r w:rsidR="00EA66F3" w:rsidRPr="00346993">
        <w:rPr>
          <w:lang w:val="sr-Cyrl-CS"/>
        </w:rPr>
        <w:t xml:space="preserve"> у смислу закона којим се уређују рокови измирења новч</w:t>
      </w:r>
      <w:r w:rsidR="00BC6B88">
        <w:rPr>
          <w:lang w:val="sr-Cyrl-CS"/>
        </w:rPr>
        <w:t>а</w:t>
      </w:r>
      <w:r w:rsidR="00EA66F3" w:rsidRPr="00346993">
        <w:rPr>
          <w:lang w:val="sr-Cyrl-CS"/>
        </w:rPr>
        <w:t>них обавеза у комерцијалним трансакцијама, које они достављају кроз информациони систем Управе за трезор и на ос</w:t>
      </w:r>
      <w:r w:rsidRPr="00346993">
        <w:rPr>
          <w:lang w:val="sr-Cyrl-CS"/>
        </w:rPr>
        <w:t xml:space="preserve">нову тих података, Министарству </w:t>
      </w:r>
      <w:r w:rsidR="0070416F" w:rsidRPr="00346993">
        <w:rPr>
          <w:lang w:val="sr-Cyrl-CS"/>
        </w:rPr>
        <w:t>-</w:t>
      </w:r>
      <w:r w:rsidR="00EA66F3" w:rsidRPr="00346993">
        <w:rPr>
          <w:lang w:val="sr-Cyrl-CS"/>
        </w:rPr>
        <w:t xml:space="preserve"> Одељењу за буџетску инспекцију</w:t>
      </w:r>
      <w:r w:rsidRPr="00346993">
        <w:rPr>
          <w:lang w:val="sr-Cyrl-CS"/>
        </w:rPr>
        <w:t>,</w:t>
      </w:r>
      <w:r w:rsidR="00EA66F3" w:rsidRPr="00346993">
        <w:rPr>
          <w:lang w:val="sr-Cyrl-CS"/>
        </w:rPr>
        <w:t xml:space="preserve">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јавних предузећа из информа</w:t>
      </w:r>
      <w:r w:rsidRPr="00346993">
        <w:rPr>
          <w:lang w:val="sr-Cyrl-CS"/>
        </w:rPr>
        <w:t>ционог система Управе за трезор;”.</w:t>
      </w:r>
    </w:p>
    <w:p w:rsidR="00633DBC" w:rsidRPr="00346993" w:rsidRDefault="00633DBC" w:rsidP="00633DBC">
      <w:pPr>
        <w:tabs>
          <w:tab w:val="left" w:pos="1152"/>
          <w:tab w:val="left" w:pos="3420"/>
        </w:tabs>
        <w:spacing w:after="0" w:line="240" w:lineRule="auto"/>
        <w:jc w:val="both"/>
        <w:rPr>
          <w:rFonts w:ascii="Times New Roman" w:eastAsia="Times New Roman" w:hAnsi="Times New Roman"/>
          <w:color w:val="000000"/>
          <w:sz w:val="24"/>
          <w:szCs w:val="24"/>
          <w:lang w:val="sr-Cyrl-CS"/>
        </w:rPr>
      </w:pPr>
    </w:p>
    <w:p w:rsidR="00633DBC" w:rsidRPr="00346993" w:rsidRDefault="00633DBC" w:rsidP="00633DBC">
      <w:pPr>
        <w:tabs>
          <w:tab w:val="left" w:pos="1152"/>
          <w:tab w:val="left" w:pos="3420"/>
        </w:tabs>
        <w:spacing w:after="0" w:line="240" w:lineRule="auto"/>
        <w:jc w:val="center"/>
        <w:rPr>
          <w:rFonts w:ascii="Times New Roman" w:eastAsia="Times New Roman" w:hAnsi="Times New Roman"/>
          <w:color w:val="000000"/>
          <w:sz w:val="24"/>
          <w:szCs w:val="24"/>
          <w:lang w:val="sr-Cyrl-CS"/>
        </w:rPr>
      </w:pPr>
      <w:r w:rsidRPr="00346993">
        <w:rPr>
          <w:rFonts w:ascii="Times New Roman" w:hAnsi="Times New Roman"/>
          <w:sz w:val="24"/>
          <w:szCs w:val="24"/>
          <w:lang w:val="sr-Cyrl-CS"/>
        </w:rPr>
        <w:t>Члан 14.</w:t>
      </w:r>
    </w:p>
    <w:p w:rsidR="00633DBC" w:rsidRPr="00346993" w:rsidRDefault="00633DBC" w:rsidP="00633DBC">
      <w:pPr>
        <w:tabs>
          <w:tab w:val="left" w:pos="1152"/>
          <w:tab w:val="left" w:pos="3420"/>
        </w:tabs>
        <w:spacing w:after="0" w:line="240" w:lineRule="auto"/>
        <w:jc w:val="both"/>
        <w:rPr>
          <w:rFonts w:ascii="Times New Roman" w:eastAsia="Times New Roman" w:hAnsi="Times New Roman"/>
          <w:color w:val="000000"/>
          <w:sz w:val="24"/>
          <w:szCs w:val="24"/>
          <w:lang w:val="sr-Cyrl-CS"/>
        </w:rPr>
      </w:pPr>
      <w:r w:rsidRPr="00346993">
        <w:rPr>
          <w:rFonts w:ascii="Times New Roman" w:eastAsia="Times New Roman" w:hAnsi="Times New Roman"/>
          <w:color w:val="000000"/>
          <w:sz w:val="24"/>
          <w:szCs w:val="24"/>
          <w:lang w:val="sr-Cyrl-CS"/>
        </w:rPr>
        <w:tab/>
        <w:t>У члану 43. став 2. Закона о изменама и допунама Закона о буџетском систему („Службени гласник РС”, бр. 73/10, 93/12 и 142/14), речи: „за 2015. годину” замењују се речима: „за 2016. годину”.</w:t>
      </w:r>
    </w:p>
    <w:p w:rsidR="009E63BE" w:rsidRPr="00346993" w:rsidRDefault="009E63BE" w:rsidP="00544380">
      <w:pPr>
        <w:tabs>
          <w:tab w:val="left" w:pos="1152"/>
        </w:tabs>
        <w:spacing w:after="0" w:line="240" w:lineRule="auto"/>
        <w:jc w:val="center"/>
        <w:rPr>
          <w:rFonts w:ascii="Times New Roman" w:eastAsia="Times New Roman" w:hAnsi="Times New Roman"/>
          <w:sz w:val="24"/>
          <w:szCs w:val="24"/>
          <w:lang w:val="sr-Cyrl-CS"/>
        </w:rPr>
      </w:pPr>
    </w:p>
    <w:p w:rsidR="00806E94" w:rsidRPr="00346993" w:rsidRDefault="00FD465B" w:rsidP="00544380">
      <w:pPr>
        <w:tabs>
          <w:tab w:val="left" w:pos="1152"/>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CD6DCA" w:rsidRPr="00346993">
        <w:rPr>
          <w:rFonts w:ascii="Times New Roman" w:eastAsia="Times New Roman" w:hAnsi="Times New Roman"/>
          <w:sz w:val="24"/>
          <w:szCs w:val="24"/>
          <w:lang w:val="sr-Cyrl-CS"/>
        </w:rPr>
        <w:t>1</w:t>
      </w:r>
      <w:r w:rsidR="00633DBC" w:rsidRPr="00346993">
        <w:rPr>
          <w:rFonts w:ascii="Times New Roman" w:eastAsia="Times New Roman" w:hAnsi="Times New Roman"/>
          <w:sz w:val="24"/>
          <w:szCs w:val="24"/>
          <w:lang w:val="sr-Cyrl-CS"/>
        </w:rPr>
        <w:t>5</w:t>
      </w:r>
      <w:r w:rsidRPr="00346993">
        <w:rPr>
          <w:rFonts w:ascii="Times New Roman" w:eastAsia="Times New Roman" w:hAnsi="Times New Roman"/>
          <w:sz w:val="24"/>
          <w:szCs w:val="24"/>
          <w:lang w:val="sr-Cyrl-CS"/>
        </w:rPr>
        <w:t>.</w:t>
      </w:r>
    </w:p>
    <w:p w:rsidR="002A7F06" w:rsidRPr="00346993" w:rsidRDefault="00544380" w:rsidP="002A7F06">
      <w:pPr>
        <w:tabs>
          <w:tab w:val="left" w:pos="1152"/>
          <w:tab w:val="left" w:pos="3420"/>
        </w:tabs>
        <w:spacing w:after="0" w:line="240" w:lineRule="auto"/>
        <w:jc w:val="both"/>
        <w:rPr>
          <w:rFonts w:ascii="Times New Roman" w:eastAsia="Times New Roman" w:hAnsi="Times New Roman"/>
          <w:color w:val="000000"/>
          <w:sz w:val="24"/>
          <w:szCs w:val="24"/>
          <w:lang w:val="sr-Cyrl-CS"/>
        </w:rPr>
      </w:pPr>
      <w:r w:rsidRPr="00346993">
        <w:rPr>
          <w:rFonts w:ascii="Times New Roman" w:eastAsia="Times New Roman" w:hAnsi="Times New Roman"/>
          <w:sz w:val="24"/>
          <w:szCs w:val="24"/>
          <w:lang w:val="sr-Cyrl-CS"/>
        </w:rPr>
        <w:tab/>
      </w:r>
      <w:r w:rsidR="002A7F06" w:rsidRPr="00346993">
        <w:rPr>
          <w:rFonts w:ascii="Times New Roman" w:eastAsia="Times New Roman" w:hAnsi="Times New Roman"/>
          <w:color w:val="000000"/>
          <w:sz w:val="24"/>
          <w:szCs w:val="24"/>
          <w:lang w:val="sr-Cyrl-CS"/>
        </w:rPr>
        <w:t>У члану 47. став 2. Закона о изменама и допунама Закона о буџетском систему („Службени гласник РС”, бр. 93/12, 62/13 и 63/13 - исправка), речи: „1. јануара 2015. године, уколико” замењују се речју: „кад”.</w:t>
      </w:r>
    </w:p>
    <w:p w:rsidR="002A7F06" w:rsidRPr="00346993" w:rsidRDefault="002A7F06" w:rsidP="00EF67E1">
      <w:pPr>
        <w:tabs>
          <w:tab w:val="left" w:pos="1152"/>
          <w:tab w:val="left" w:pos="3420"/>
        </w:tabs>
        <w:spacing w:after="0" w:line="240" w:lineRule="auto"/>
        <w:jc w:val="both"/>
        <w:rPr>
          <w:rFonts w:ascii="Times New Roman" w:hAnsi="Times New Roman"/>
          <w:spacing w:val="-4"/>
          <w:sz w:val="24"/>
          <w:szCs w:val="24"/>
          <w:lang w:val="sr-Cyrl-CS"/>
        </w:rPr>
      </w:pPr>
      <w:r w:rsidRPr="00346993">
        <w:rPr>
          <w:rFonts w:ascii="Times New Roman" w:eastAsia="Times New Roman" w:hAnsi="Times New Roman"/>
          <w:color w:val="000000"/>
          <w:sz w:val="24"/>
          <w:szCs w:val="24"/>
          <w:lang w:val="sr-Cyrl-CS"/>
        </w:rPr>
        <w:tab/>
      </w:r>
    </w:p>
    <w:p w:rsidR="00BC440B" w:rsidRPr="00346993" w:rsidRDefault="00BC440B" w:rsidP="00BC440B">
      <w:pPr>
        <w:tabs>
          <w:tab w:val="left" w:pos="1152"/>
        </w:tabs>
        <w:spacing w:after="0" w:line="240" w:lineRule="auto"/>
        <w:jc w:val="center"/>
        <w:rPr>
          <w:rFonts w:ascii="Times New Roman" w:hAnsi="Times New Roman"/>
          <w:spacing w:val="-4"/>
          <w:sz w:val="24"/>
          <w:szCs w:val="24"/>
          <w:lang w:val="sr-Cyrl-CS"/>
        </w:rPr>
      </w:pPr>
      <w:r w:rsidRPr="00346993">
        <w:rPr>
          <w:rFonts w:ascii="Times New Roman" w:hAnsi="Times New Roman"/>
          <w:spacing w:val="-4"/>
          <w:sz w:val="24"/>
          <w:szCs w:val="24"/>
          <w:lang w:val="sr-Cyrl-CS"/>
        </w:rPr>
        <w:t>Члан 1</w:t>
      </w:r>
      <w:r w:rsidR="00633DBC" w:rsidRPr="00346993">
        <w:rPr>
          <w:rFonts w:ascii="Times New Roman" w:hAnsi="Times New Roman"/>
          <w:spacing w:val="-4"/>
          <w:sz w:val="24"/>
          <w:szCs w:val="24"/>
          <w:lang w:val="sr-Cyrl-CS"/>
        </w:rPr>
        <w:t>6</w:t>
      </w:r>
      <w:r w:rsidRPr="00346993">
        <w:rPr>
          <w:rFonts w:ascii="Times New Roman" w:hAnsi="Times New Roman"/>
          <w:spacing w:val="-4"/>
          <w:sz w:val="24"/>
          <w:szCs w:val="24"/>
          <w:lang w:val="sr-Cyrl-CS"/>
        </w:rPr>
        <w:t>.</w:t>
      </w:r>
    </w:p>
    <w:p w:rsidR="00BC440B" w:rsidRPr="00346993" w:rsidRDefault="00BC440B" w:rsidP="00FD465B">
      <w:pPr>
        <w:tabs>
          <w:tab w:val="left" w:pos="1152"/>
        </w:tabs>
        <w:spacing w:after="0" w:line="240" w:lineRule="auto"/>
        <w:jc w:val="both"/>
        <w:rPr>
          <w:rFonts w:ascii="Times New Roman" w:hAnsi="Times New Roman"/>
          <w:spacing w:val="-4"/>
          <w:sz w:val="24"/>
          <w:szCs w:val="24"/>
          <w:lang w:val="sr-Cyrl-CS"/>
        </w:rPr>
      </w:pPr>
      <w:r w:rsidRPr="00346993">
        <w:rPr>
          <w:rFonts w:ascii="Times New Roman" w:hAnsi="Times New Roman"/>
          <w:spacing w:val="-4"/>
          <w:sz w:val="24"/>
          <w:szCs w:val="24"/>
          <w:lang w:val="sr-Cyrl-CS"/>
        </w:rPr>
        <w:tab/>
        <w:t>Одредбе овог закона које се односе на родно одговорно буџетирање примењиваће се поступним увођењем за поједине кориснике буџетских средстава, а у целини до доношења буџет</w:t>
      </w:r>
      <w:r w:rsidR="009E2DCB" w:rsidRPr="00346993">
        <w:rPr>
          <w:rFonts w:ascii="Times New Roman" w:hAnsi="Times New Roman"/>
          <w:spacing w:val="-4"/>
          <w:sz w:val="24"/>
          <w:szCs w:val="24"/>
          <w:lang w:val="sr-Cyrl-CS"/>
        </w:rPr>
        <w:t>а</w:t>
      </w:r>
      <w:r w:rsidRPr="00346993">
        <w:rPr>
          <w:rFonts w:ascii="Times New Roman" w:hAnsi="Times New Roman"/>
          <w:spacing w:val="-4"/>
          <w:sz w:val="24"/>
          <w:szCs w:val="24"/>
          <w:lang w:val="sr-Cyrl-CS"/>
        </w:rPr>
        <w:t xml:space="preserve"> Републике Србије и буџета локалн</w:t>
      </w:r>
      <w:r w:rsidR="009E2DCB" w:rsidRPr="00346993">
        <w:rPr>
          <w:rFonts w:ascii="Times New Roman" w:hAnsi="Times New Roman"/>
          <w:spacing w:val="-4"/>
          <w:sz w:val="24"/>
          <w:szCs w:val="24"/>
          <w:lang w:val="sr-Cyrl-CS"/>
        </w:rPr>
        <w:t>их</w:t>
      </w:r>
      <w:r w:rsidRPr="00346993">
        <w:rPr>
          <w:rFonts w:ascii="Times New Roman" w:hAnsi="Times New Roman"/>
          <w:spacing w:val="-4"/>
          <w:sz w:val="24"/>
          <w:szCs w:val="24"/>
          <w:lang w:val="sr-Cyrl-CS"/>
        </w:rPr>
        <w:t xml:space="preserve"> власти за 2020. годину.</w:t>
      </w:r>
    </w:p>
    <w:p w:rsidR="00C36100" w:rsidRPr="00346993" w:rsidRDefault="00C36100" w:rsidP="00C36100">
      <w:pPr>
        <w:tabs>
          <w:tab w:val="left" w:pos="1152"/>
        </w:tabs>
        <w:spacing w:after="0" w:line="240" w:lineRule="auto"/>
        <w:jc w:val="center"/>
        <w:rPr>
          <w:rFonts w:ascii="Times New Roman" w:hAnsi="Times New Roman"/>
          <w:spacing w:val="-4"/>
          <w:sz w:val="24"/>
          <w:szCs w:val="24"/>
          <w:lang w:val="sr-Cyrl-CS"/>
        </w:rPr>
      </w:pPr>
    </w:p>
    <w:p w:rsidR="00C36100" w:rsidRPr="00346993" w:rsidRDefault="00C36100" w:rsidP="00C36100">
      <w:pPr>
        <w:tabs>
          <w:tab w:val="left" w:pos="1152"/>
        </w:tabs>
        <w:spacing w:after="0" w:line="240" w:lineRule="auto"/>
        <w:jc w:val="center"/>
        <w:rPr>
          <w:rFonts w:ascii="Times New Roman" w:hAnsi="Times New Roman"/>
          <w:spacing w:val="-4"/>
          <w:sz w:val="24"/>
          <w:szCs w:val="24"/>
          <w:lang w:val="sr-Cyrl-CS"/>
        </w:rPr>
      </w:pPr>
      <w:r w:rsidRPr="00346993">
        <w:rPr>
          <w:rFonts w:ascii="Times New Roman" w:hAnsi="Times New Roman"/>
          <w:spacing w:val="-4"/>
          <w:sz w:val="24"/>
          <w:szCs w:val="24"/>
          <w:lang w:val="sr-Cyrl-CS"/>
        </w:rPr>
        <w:t>Члан 1</w:t>
      </w:r>
      <w:r w:rsidR="00633DBC" w:rsidRPr="00346993">
        <w:rPr>
          <w:rFonts w:ascii="Times New Roman" w:hAnsi="Times New Roman"/>
          <w:spacing w:val="-4"/>
          <w:sz w:val="24"/>
          <w:szCs w:val="24"/>
          <w:lang w:val="sr-Cyrl-CS"/>
        </w:rPr>
        <w:t>7</w:t>
      </w:r>
      <w:r w:rsidRPr="00346993">
        <w:rPr>
          <w:rFonts w:ascii="Times New Roman" w:hAnsi="Times New Roman"/>
          <w:spacing w:val="-4"/>
          <w:sz w:val="24"/>
          <w:szCs w:val="24"/>
          <w:lang w:val="sr-Cyrl-CS"/>
        </w:rPr>
        <w:t>.</w:t>
      </w:r>
    </w:p>
    <w:p w:rsidR="00C36100" w:rsidRPr="00346993" w:rsidRDefault="00C36100" w:rsidP="00FD465B">
      <w:pPr>
        <w:tabs>
          <w:tab w:val="left" w:pos="1152"/>
        </w:tabs>
        <w:spacing w:after="0" w:line="240" w:lineRule="auto"/>
        <w:jc w:val="both"/>
        <w:rPr>
          <w:rFonts w:ascii="Times New Roman" w:hAnsi="Times New Roman"/>
          <w:spacing w:val="-4"/>
          <w:sz w:val="24"/>
          <w:szCs w:val="24"/>
          <w:lang w:val="sr-Cyrl-CS"/>
        </w:rPr>
      </w:pPr>
      <w:r w:rsidRPr="00346993">
        <w:rPr>
          <w:rFonts w:ascii="Times New Roman" w:hAnsi="Times New Roman"/>
          <w:spacing w:val="-4"/>
          <w:sz w:val="24"/>
          <w:szCs w:val="24"/>
          <w:lang w:val="sr-Cyrl-CS"/>
        </w:rPr>
        <w:tab/>
        <w:t xml:space="preserve">Јединице локалне самоуправе су дужне да у року од </w:t>
      </w:r>
      <w:r w:rsidR="009E2DCB" w:rsidRPr="00346993">
        <w:rPr>
          <w:rFonts w:ascii="Times New Roman" w:hAnsi="Times New Roman"/>
          <w:spacing w:val="-4"/>
          <w:sz w:val="24"/>
          <w:szCs w:val="24"/>
          <w:lang w:val="sr-Cyrl-CS"/>
        </w:rPr>
        <w:t>шест</w:t>
      </w:r>
      <w:r w:rsidRPr="00346993">
        <w:rPr>
          <w:rFonts w:ascii="Times New Roman" w:hAnsi="Times New Roman"/>
          <w:spacing w:val="-4"/>
          <w:sz w:val="24"/>
          <w:szCs w:val="24"/>
          <w:lang w:val="sr-Cyrl-CS"/>
        </w:rPr>
        <w:t xml:space="preserve"> месеци од дана ступања на снагу овог закона ускладе одлуке о буџету са </w:t>
      </w:r>
      <w:r w:rsidR="002A7F06" w:rsidRPr="00346993">
        <w:rPr>
          <w:rFonts w:ascii="Times New Roman" w:hAnsi="Times New Roman"/>
          <w:spacing w:val="-4"/>
          <w:sz w:val="24"/>
          <w:szCs w:val="24"/>
          <w:lang w:val="sr-Cyrl-CS"/>
        </w:rPr>
        <w:t>чланом 1. став 1. овог закона</w:t>
      </w:r>
      <w:r w:rsidRPr="00346993">
        <w:rPr>
          <w:rFonts w:ascii="Times New Roman" w:hAnsi="Times New Roman"/>
          <w:spacing w:val="-4"/>
          <w:sz w:val="24"/>
          <w:szCs w:val="24"/>
          <w:lang w:val="sr-Cyrl-CS"/>
        </w:rPr>
        <w:t xml:space="preserve">. </w:t>
      </w:r>
    </w:p>
    <w:p w:rsidR="000A3DC5" w:rsidRPr="00346993" w:rsidRDefault="000A3DC5" w:rsidP="00486923">
      <w:pPr>
        <w:tabs>
          <w:tab w:val="left" w:pos="1152"/>
          <w:tab w:val="left" w:pos="3420"/>
        </w:tabs>
        <w:spacing w:after="0" w:line="240" w:lineRule="auto"/>
        <w:jc w:val="both"/>
        <w:rPr>
          <w:rFonts w:ascii="Times New Roman" w:eastAsia="Times New Roman" w:hAnsi="Times New Roman"/>
          <w:color w:val="000000"/>
          <w:sz w:val="24"/>
          <w:szCs w:val="24"/>
          <w:lang w:val="sr-Cyrl-CS"/>
        </w:rPr>
      </w:pPr>
      <w:r w:rsidRPr="00346993">
        <w:rPr>
          <w:rFonts w:ascii="Times New Roman" w:eastAsia="Times New Roman" w:hAnsi="Times New Roman"/>
          <w:color w:val="000000"/>
          <w:sz w:val="24"/>
          <w:szCs w:val="24"/>
          <w:lang w:val="sr-Cyrl-CS"/>
        </w:rPr>
        <w:tab/>
      </w:r>
    </w:p>
    <w:p w:rsidR="00612B4F" w:rsidRPr="00346993" w:rsidRDefault="00612B4F" w:rsidP="00612B4F">
      <w:pPr>
        <w:tabs>
          <w:tab w:val="left" w:pos="1152"/>
          <w:tab w:val="left" w:pos="3420"/>
        </w:tabs>
        <w:spacing w:after="0" w:line="240" w:lineRule="auto"/>
        <w:jc w:val="center"/>
        <w:rPr>
          <w:rFonts w:ascii="Times New Roman" w:eastAsia="Times New Roman" w:hAnsi="Times New Roman"/>
          <w:sz w:val="24"/>
          <w:szCs w:val="24"/>
          <w:lang w:val="sr-Cyrl-CS"/>
        </w:rPr>
      </w:pPr>
      <w:r w:rsidRPr="00346993">
        <w:rPr>
          <w:rFonts w:ascii="Times New Roman" w:eastAsia="Times New Roman" w:hAnsi="Times New Roman"/>
          <w:sz w:val="24"/>
          <w:szCs w:val="24"/>
          <w:lang w:val="sr-Cyrl-CS"/>
        </w:rPr>
        <w:t xml:space="preserve">Члан </w:t>
      </w:r>
      <w:r w:rsidR="00CD6DCA" w:rsidRPr="00346993">
        <w:rPr>
          <w:rFonts w:ascii="Times New Roman" w:eastAsia="Times New Roman" w:hAnsi="Times New Roman"/>
          <w:sz w:val="24"/>
          <w:szCs w:val="24"/>
          <w:lang w:val="sr-Cyrl-CS"/>
        </w:rPr>
        <w:t>1</w:t>
      </w:r>
      <w:r w:rsidR="00633DBC" w:rsidRPr="00346993">
        <w:rPr>
          <w:rFonts w:ascii="Times New Roman" w:eastAsia="Times New Roman" w:hAnsi="Times New Roman"/>
          <w:sz w:val="24"/>
          <w:szCs w:val="24"/>
          <w:lang w:val="sr-Cyrl-CS"/>
        </w:rPr>
        <w:t>8</w:t>
      </w:r>
      <w:r w:rsidRPr="00346993">
        <w:rPr>
          <w:rFonts w:ascii="Times New Roman" w:eastAsia="Times New Roman" w:hAnsi="Times New Roman"/>
          <w:sz w:val="24"/>
          <w:szCs w:val="24"/>
          <w:lang w:val="sr-Cyrl-CS"/>
        </w:rPr>
        <w:t>.</w:t>
      </w:r>
    </w:p>
    <w:p w:rsidR="00806E94" w:rsidRPr="00346993" w:rsidRDefault="00806E94" w:rsidP="00806E94">
      <w:pPr>
        <w:tabs>
          <w:tab w:val="left" w:pos="1152"/>
          <w:tab w:val="left" w:pos="3420"/>
        </w:tabs>
        <w:spacing w:after="0" w:line="240" w:lineRule="auto"/>
        <w:jc w:val="both"/>
        <w:rPr>
          <w:rFonts w:ascii="Times New Roman" w:hAnsi="Times New Roman"/>
          <w:sz w:val="24"/>
          <w:szCs w:val="24"/>
          <w:lang w:val="sr-Cyrl-CS"/>
        </w:rPr>
      </w:pPr>
      <w:r w:rsidRPr="00346993">
        <w:rPr>
          <w:rFonts w:ascii="Times New Roman" w:eastAsia="Times New Roman" w:hAnsi="Times New Roman"/>
          <w:sz w:val="24"/>
          <w:szCs w:val="24"/>
          <w:lang w:val="sr-Cyrl-CS"/>
        </w:rPr>
        <w:tab/>
        <w:t>Овај закон ступа на снагу наредног дана од дана објављивања у „Службеном гласнику Републике Србије”.</w:t>
      </w:r>
    </w:p>
    <w:p w:rsidR="00652E3B" w:rsidRDefault="00652E3B">
      <w:pPr>
        <w:rPr>
          <w:lang w:val="sr-Cyrl-CS"/>
        </w:rPr>
      </w:pPr>
      <w:r>
        <w:rPr>
          <w:lang w:val="sr-Cyrl-CS"/>
        </w:rPr>
        <w:br w:type="page"/>
      </w:r>
    </w:p>
    <w:p w:rsidR="00652E3B" w:rsidRDefault="00652E3B" w:rsidP="00652E3B">
      <w:pPr>
        <w:spacing w:after="0" w:line="240" w:lineRule="auto"/>
        <w:jc w:val="center"/>
        <w:rPr>
          <w:rFonts w:ascii="Times New Roman" w:eastAsia="Times New Roman" w:hAnsi="Times New Roman"/>
          <w:b/>
          <w:sz w:val="24"/>
          <w:szCs w:val="24"/>
          <w:lang w:val="sr-Cyrl-CS"/>
        </w:rPr>
      </w:pPr>
      <w:r>
        <w:rPr>
          <w:rFonts w:ascii="Times New Roman" w:eastAsia="Times New Roman" w:hAnsi="Times New Roman"/>
          <w:b/>
          <w:sz w:val="24"/>
          <w:szCs w:val="24"/>
          <w:lang w:val="sr-Cyrl-CS"/>
        </w:rPr>
        <w:lastRenderedPageBreak/>
        <w:t>О Б Р А З Л О Ж Е Њ Е</w:t>
      </w:r>
    </w:p>
    <w:p w:rsidR="00652E3B" w:rsidRDefault="00652E3B" w:rsidP="00652E3B">
      <w:pPr>
        <w:spacing w:after="0" w:line="240" w:lineRule="auto"/>
        <w:jc w:val="center"/>
        <w:rPr>
          <w:rFonts w:ascii="Times New Roman" w:eastAsia="Times New Roman" w:hAnsi="Times New Roman"/>
          <w:b/>
          <w:sz w:val="24"/>
          <w:szCs w:val="24"/>
          <w:lang w:val="sr-Cyrl-CS"/>
        </w:rPr>
      </w:pP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p>
    <w:p w:rsidR="00652E3B" w:rsidRDefault="00652E3B" w:rsidP="00652E3B">
      <w:pPr>
        <w:numPr>
          <w:ilvl w:val="0"/>
          <w:numId w:val="3"/>
        </w:numPr>
        <w:autoSpaceDE w:val="0"/>
        <w:autoSpaceDN w:val="0"/>
        <w:adjustRightInd w:val="0"/>
        <w:spacing w:after="0" w:line="240" w:lineRule="auto"/>
        <w:jc w:val="both"/>
        <w:rPr>
          <w:rFonts w:ascii="Times New Roman" w:eastAsia="Times New Roman" w:hAnsi="Times New Roman"/>
          <w:b/>
          <w:sz w:val="24"/>
          <w:szCs w:val="24"/>
          <w:lang w:val="sr-Cyrl-CS"/>
        </w:rPr>
      </w:pPr>
      <w:r>
        <w:rPr>
          <w:rFonts w:ascii="Times New Roman" w:eastAsia="Times New Roman" w:hAnsi="Times New Roman"/>
          <w:b/>
          <w:sz w:val="24"/>
          <w:szCs w:val="24"/>
          <w:lang w:val="sr-Cyrl-CS"/>
        </w:rPr>
        <w:t>УСТАВНИ ОСНОВ</w:t>
      </w: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Уставни основ за доношење овог закона садржан је у одредбама члана 97. став 1. тач.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 Уставом.</w:t>
      </w: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bCs/>
          <w:color w:val="FF0000"/>
          <w:sz w:val="24"/>
          <w:szCs w:val="24"/>
          <w:lang w:val="sr-Cyrl-CS"/>
        </w:rPr>
      </w:pPr>
    </w:p>
    <w:p w:rsidR="00652E3B" w:rsidRDefault="00652E3B" w:rsidP="00652E3B">
      <w:pPr>
        <w:numPr>
          <w:ilvl w:val="0"/>
          <w:numId w:val="3"/>
        </w:numPr>
        <w:autoSpaceDE w:val="0"/>
        <w:autoSpaceDN w:val="0"/>
        <w:adjustRightInd w:val="0"/>
        <w:spacing w:after="0" w:line="240" w:lineRule="auto"/>
        <w:jc w:val="both"/>
        <w:rPr>
          <w:rFonts w:ascii="Times New Roman" w:eastAsia="Times New Roman" w:hAnsi="Times New Roman"/>
          <w:b/>
          <w:bCs/>
          <w:sz w:val="24"/>
          <w:szCs w:val="24"/>
          <w:lang w:val="sr-Cyrl-CS"/>
        </w:rPr>
      </w:pPr>
      <w:r>
        <w:rPr>
          <w:rFonts w:ascii="Times New Roman" w:eastAsia="Times New Roman" w:hAnsi="Times New Roman"/>
          <w:b/>
          <w:bCs/>
          <w:sz w:val="24"/>
          <w:szCs w:val="24"/>
          <w:lang w:val="sr-Cyrl-CS"/>
        </w:rPr>
        <w:t>РАЗЛОЗИ ЗА ДОНОШЕЊЕ ЗАКОНА</w:t>
      </w:r>
    </w:p>
    <w:p w:rsidR="00652E3B" w:rsidRDefault="00652E3B" w:rsidP="00652E3B">
      <w:pPr>
        <w:autoSpaceDE w:val="0"/>
        <w:autoSpaceDN w:val="0"/>
        <w:adjustRightInd w:val="0"/>
        <w:spacing w:after="0" w:line="240" w:lineRule="auto"/>
        <w:jc w:val="both"/>
        <w:rPr>
          <w:rFonts w:ascii="Times New Roman" w:eastAsia="Times New Roman" w:hAnsi="Times New Roman"/>
          <w:b/>
          <w:bCs/>
          <w:i/>
          <w:iCs/>
          <w:sz w:val="24"/>
          <w:szCs w:val="24"/>
          <w:lang w:val="sr-Cyrl-CS"/>
        </w:rPr>
      </w:pPr>
    </w:p>
    <w:p w:rsidR="00652E3B" w:rsidRDefault="00652E3B" w:rsidP="00652E3B">
      <w:pPr>
        <w:pStyle w:val="Default"/>
        <w:ind w:firstLine="720"/>
        <w:jc w:val="both"/>
        <w:rPr>
          <w:lang w:val="sr-Cyrl-CS"/>
        </w:rPr>
      </w:pPr>
      <w:r>
        <w:rPr>
          <w:lang w:val="sr-Cyrl-CS"/>
        </w:rPr>
        <w:t>Имајући у виду да је у 2015. години дефинитивно напуштен линијски модел буџетирања, сходно члану 112. Закона о буџетском систему, овим законом створиће се услови за унапређење програмске структуре буџета, пре свега кроз увођење родно одговорног буџетирања на свим нивоима власти.</w:t>
      </w: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Наиме, Република Србија је посвећена континуираном подизању квалитетa управљања јавним финансијама које ефективно одговарају на потребе свих њених грађана без обзира на пол. </w:t>
      </w: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Родно одговорно буџетирање доприноси побољшању ефективности и транспарентности буџета и програма и омогућава бољи увид у користи које жене и мушкарци имају од буџетских политика.</w:t>
      </w: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Родно одговорно буџетирање је примена родне равноправности у буџетском процесу. Оно подразумева укључивање родне равноправности у све буџетске процесе и реструктурирање прихода и расхода са циљем унапређења родне равноправности. То подразумева да се у буџетском процесу узму у обзир потребе и приоритети жена и мушкараца, као и различитих група жена и мушкараца, имајући у виду различите улоге које они/оне имају у породици, на радном месту и у друштву уопште.</w:t>
      </w:r>
    </w:p>
    <w:p w:rsidR="00652E3B" w:rsidRDefault="00652E3B" w:rsidP="00652E3B">
      <w:pPr>
        <w:autoSpaceDE w:val="0"/>
        <w:autoSpaceDN w:val="0"/>
        <w:adjustRightInd w:val="0"/>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На овај начин се чине видљивим места где је дистрибуција државног буџета родно неправична. Циљ је да приоритети жена имају исту тежину као и приоритети мушкараца. На овај начин се средства за јавне трошкове боље усмеравају и ефикасније распоређују уз обезбеђивање родне равноправности.</w:t>
      </w:r>
    </w:p>
    <w:p w:rsidR="00652E3B" w:rsidRDefault="00652E3B" w:rsidP="00652E3B">
      <w:pPr>
        <w:pStyle w:val="IFS2012tekst"/>
        <w:spacing w:after="0"/>
        <w:rPr>
          <w:rFonts w:ascii="Times New Roman" w:hAnsi="Times New Roman"/>
          <w:color w:val="auto"/>
          <w:sz w:val="24"/>
          <w:szCs w:val="24"/>
        </w:rPr>
      </w:pPr>
      <w:r>
        <w:rPr>
          <w:rFonts w:ascii="Times New Roman" w:hAnsi="Times New Roman"/>
          <w:color w:val="auto"/>
          <w:sz w:val="24"/>
          <w:szCs w:val="24"/>
        </w:rPr>
        <w:t>С обзиром да су у 2015. години мере фискалне консолидације, које је предузела Влада  у пре</w:t>
      </w:r>
      <w:r>
        <w:rPr>
          <w:rFonts w:ascii="Times New Roman" w:hAnsi="Times New Roman"/>
          <w:color w:val="auto"/>
          <w:sz w:val="24"/>
          <w:szCs w:val="24"/>
          <w:lang/>
        </w:rPr>
        <w:t>т</w:t>
      </w:r>
      <w:r>
        <w:rPr>
          <w:rFonts w:ascii="Times New Roman" w:hAnsi="Times New Roman"/>
          <w:color w:val="auto"/>
          <w:sz w:val="24"/>
          <w:szCs w:val="24"/>
        </w:rPr>
        <w:t>ходном периоду са циљем очувања стабилности јавних финансија, дале бољи резултат од очекиваног, оцењено је оправданим и економски одрживим да се у 2016. години повећају пензије и плате запосленима у делу јавног сектора.</w:t>
      </w:r>
    </w:p>
    <w:p w:rsidR="00652E3B" w:rsidRDefault="00652E3B" w:rsidP="00652E3B">
      <w:pPr>
        <w:pStyle w:val="Default"/>
        <w:ind w:firstLine="720"/>
        <w:jc w:val="both"/>
        <w:rPr>
          <w:lang w:val="sr-Cyrl-CS"/>
        </w:rPr>
      </w:pPr>
      <w:r>
        <w:rPr>
          <w:lang w:val="sr-Cyrl-CS"/>
        </w:rPr>
        <w:t xml:space="preserve">С друге стране, овим законом предлаже се продужење важења привременог режима забране запошљавања код корисника јавних средстава без сагласности тела Владе до краја 2016. године, с обзиром да је оцењено оправданим очување овог механизма, посебно у контексту примене Закона о начину одређивања максималног броја запослених у јавном сектору. </w:t>
      </w:r>
    </w:p>
    <w:p w:rsidR="00652E3B" w:rsidRDefault="00652E3B" w:rsidP="00652E3B">
      <w:pPr>
        <w:pStyle w:val="IFS2012tekst"/>
        <w:spacing w:after="0"/>
        <w:rPr>
          <w:rFonts w:ascii="Times New Roman" w:hAnsi="Times New Roman"/>
          <w:color w:val="auto"/>
          <w:sz w:val="24"/>
          <w:szCs w:val="24"/>
        </w:rPr>
      </w:pPr>
    </w:p>
    <w:p w:rsidR="00652E3B" w:rsidRDefault="00652E3B" w:rsidP="00652E3B">
      <w:pPr>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lastRenderedPageBreak/>
        <w:t>Поред наведеног измењене су одредбе које се односе на наменске јавне приходе, с обзиром да су технички неспроводиве у контексту измена Закона о изменама и допунама Закона о буџетском систему („Службени гласник РС”, број 93/12).</w:t>
      </w:r>
    </w:p>
    <w:p w:rsidR="00652E3B" w:rsidRDefault="00652E3B" w:rsidP="00652E3B">
      <w:pPr>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Наиме, до доношења тог закона, као и ребаланса буџета Републике Србије за 2012. годину, директни буџетски корисници су могли да планирају „издатке из додатних прихода” (извор 04 - Сопствени приходи буџетских корисника, на којем су се исказивали и наменски јавни приходи) у посебном делу закона о буџету Републике Србије, у посебној колони. У случају да су директни буџетски корисници остварили додатне приходе у износу већем од износа исказаног у тој колони, могли су да користе средства остварена из тих додатних прихода до нивоа до кога су та средства и остварена, и то за намене утврђене законом, као и да неутрошена средства у текућој години пренесу у наредну годину. </w:t>
      </w:r>
    </w:p>
    <w:p w:rsidR="00652E3B" w:rsidRDefault="00652E3B" w:rsidP="00652E3B">
      <w:pPr>
        <w:tabs>
          <w:tab w:val="left" w:pos="1152"/>
        </w:tabs>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С обзиром да су изменама Закона о буџетском систему 2012. године ови приходи буџетских корисника укључени у општи приход буџета (извор 01), у циљу обезбеђења ефикасног финансијског планирања и управљање јавним финансијама, као и контроле трошења свих новчаних средстава корисника јавних средстава који су укључени у консолидовани рачун трезора Републике Србије, чиме је испоштовано уставно начело бруто принципа (члан 92. Устава Републике Србије), не постоји могућност преношења неутрошених тих средстава у наредну годину.</w:t>
      </w:r>
    </w:p>
    <w:p w:rsidR="00652E3B" w:rsidRDefault="00652E3B" w:rsidP="00652E3B">
      <w:pPr>
        <w:pStyle w:val="Default"/>
        <w:ind w:firstLine="720"/>
        <w:jc w:val="both"/>
        <w:rPr>
          <w:lang w:val="sr-Cyrl-CS"/>
        </w:rPr>
      </w:pPr>
    </w:p>
    <w:p w:rsidR="00652E3B" w:rsidRDefault="00652E3B" w:rsidP="00652E3B">
      <w:pPr>
        <w:numPr>
          <w:ilvl w:val="0"/>
          <w:numId w:val="3"/>
        </w:numPr>
        <w:autoSpaceDE w:val="0"/>
        <w:autoSpaceDN w:val="0"/>
        <w:adjustRightInd w:val="0"/>
        <w:spacing w:after="0" w:line="240" w:lineRule="auto"/>
        <w:jc w:val="both"/>
        <w:rPr>
          <w:rFonts w:ascii="Times New Roman" w:eastAsia="Times New Roman" w:hAnsi="Times New Roman"/>
          <w:b/>
          <w:bCs/>
          <w:sz w:val="24"/>
          <w:szCs w:val="24"/>
          <w:lang w:val="sr-Cyrl-CS"/>
        </w:rPr>
      </w:pPr>
      <w:r>
        <w:rPr>
          <w:rFonts w:ascii="Times New Roman" w:eastAsia="Times New Roman" w:hAnsi="Times New Roman"/>
          <w:b/>
          <w:bCs/>
          <w:sz w:val="24"/>
          <w:szCs w:val="24"/>
          <w:lang w:val="sr-Cyrl-CS"/>
        </w:rPr>
        <w:t>ОБЈАШЊЕЊЕ ПОЈЕДИНАЧНИХ РЕШЕЊА У ЗАКОНУ</w:t>
      </w:r>
    </w:p>
    <w:p w:rsidR="00652E3B" w:rsidRDefault="00652E3B" w:rsidP="00652E3B">
      <w:pPr>
        <w:pStyle w:val="Default"/>
        <w:ind w:firstLine="720"/>
        <w:jc w:val="both"/>
        <w:rPr>
          <w:lang w:val="sr-Cyrl-CS"/>
        </w:rPr>
      </w:pPr>
    </w:p>
    <w:p w:rsidR="00652E3B" w:rsidRDefault="00652E3B" w:rsidP="00652E3B">
      <w:pPr>
        <w:pStyle w:val="Default"/>
        <w:ind w:firstLine="720"/>
        <w:jc w:val="both"/>
        <w:rPr>
          <w:lang w:val="sr-Cyrl-CS"/>
        </w:rPr>
      </w:pPr>
      <w:r>
        <w:rPr>
          <w:b/>
          <w:lang w:val="sr-Cyrl-CS"/>
        </w:rPr>
        <w:t>Чланом 1.</w:t>
      </w:r>
      <w:r>
        <w:rPr>
          <w:lang w:val="sr-Cyrl-CS"/>
        </w:rPr>
        <w:t xml:space="preserve"> овог закона дефинише се појам родног буџетирања и врши измена дефиниције наменских јавних прихода. </w:t>
      </w:r>
    </w:p>
    <w:p w:rsidR="00652E3B" w:rsidRDefault="00652E3B" w:rsidP="00652E3B">
      <w:pPr>
        <w:pStyle w:val="Default"/>
        <w:ind w:firstLine="720"/>
        <w:jc w:val="both"/>
        <w:rPr>
          <w:lang w:val="sr-Cyrl-CS"/>
        </w:rPr>
      </w:pPr>
      <w:r>
        <w:rPr>
          <w:b/>
          <w:lang w:val="sr-Cyrl-CS"/>
        </w:rPr>
        <w:t xml:space="preserve">Чл. 2, 4, 5, 6. и 7. </w:t>
      </w:r>
      <w:r>
        <w:rPr>
          <w:lang w:val="sr-Cyrl-CS"/>
        </w:rPr>
        <w:t>овог закона врши се допуна постојећих одредаба Закона у циљу обезбеђења услова за увођење родно одговорног буџетирања у буџетски процес на свим нивоима власти.</w:t>
      </w:r>
    </w:p>
    <w:p w:rsidR="00652E3B" w:rsidRDefault="00652E3B" w:rsidP="00652E3B">
      <w:pPr>
        <w:pStyle w:val="Default"/>
        <w:ind w:firstLine="720"/>
        <w:jc w:val="both"/>
        <w:rPr>
          <w:lang w:val="sr-Cyrl-CS"/>
        </w:rPr>
      </w:pPr>
      <w:r>
        <w:rPr>
          <w:b/>
          <w:lang w:val="sr-Cyrl-CS"/>
        </w:rPr>
        <w:t>Чланом 3.</w:t>
      </w:r>
      <w:r>
        <w:rPr>
          <w:lang w:val="sr-Cyrl-CS"/>
        </w:rPr>
        <w:t xml:space="preserve"> овог закона омогућава се повећање пензија и плата у делу јавног сектора у 2016. години с обзиром </w:t>
      </w:r>
      <w:r>
        <w:rPr>
          <w:color w:val="auto"/>
          <w:lang w:val="sr-Cyrl-CS"/>
        </w:rPr>
        <w:t>да су у 2015. години мере фискалне консолидације, које је предузела Влада  у претходном периоду са циљем очувања стабилности јавних финансија, дале бољи резултат од очекиваног, тако да фискални простор дозвољава одступање од посебног фискалног правила које уређује кретање плата и пензија</w:t>
      </w:r>
      <w:r>
        <w:rPr>
          <w:lang w:val="sr-Cyrl-CS"/>
        </w:rPr>
        <w:t>.</w:t>
      </w:r>
    </w:p>
    <w:p w:rsidR="00652E3B" w:rsidRDefault="00652E3B" w:rsidP="00652E3B">
      <w:pPr>
        <w:pStyle w:val="Default"/>
        <w:ind w:firstLine="720"/>
        <w:jc w:val="both"/>
        <w:rPr>
          <w:lang w:val="sr-Cyrl-CS"/>
        </w:rPr>
      </w:pPr>
      <w:r>
        <w:rPr>
          <w:lang w:val="sr-Cyrl-CS"/>
        </w:rPr>
        <w:t xml:space="preserve">Поред наведеног, овим чланом продужено је важење забране запошљавања код корисника јавних средстава, с обзиром да је оцењено оправданим очување механизма контролисаног запошљавање у јавном сектору, посебно у контексту примене Закона о начину одређивања максималног броја запослених у јавном сектору. </w:t>
      </w:r>
    </w:p>
    <w:p w:rsidR="00652E3B" w:rsidRDefault="00652E3B" w:rsidP="00652E3B">
      <w:pPr>
        <w:pStyle w:val="Default"/>
        <w:ind w:firstLine="720"/>
        <w:jc w:val="both"/>
        <w:rPr>
          <w:lang w:val="sr-Cyrl-CS"/>
        </w:rPr>
      </w:pPr>
      <w:r>
        <w:rPr>
          <w:b/>
          <w:lang w:val="sr-Cyrl-CS"/>
        </w:rPr>
        <w:t>Чланом 8.</w:t>
      </w:r>
      <w:r>
        <w:rPr>
          <w:lang w:val="sr-Cyrl-CS"/>
        </w:rPr>
        <w:t xml:space="preserve"> овог закона врши се допуна члана 54. Закона, увођењем изузетка за преузимање обавеза везаних за инвестициона улагања у привреду, с обзиром да се ови уговори, по правилу, закључују на више година.</w:t>
      </w:r>
    </w:p>
    <w:p w:rsidR="00652E3B" w:rsidRDefault="00652E3B" w:rsidP="00652E3B">
      <w:pPr>
        <w:pStyle w:val="Default"/>
        <w:ind w:firstLine="720"/>
        <w:jc w:val="both"/>
        <w:rPr>
          <w:lang w:val="sr-Cyrl-CS"/>
        </w:rPr>
      </w:pPr>
      <w:r>
        <w:rPr>
          <w:b/>
          <w:lang w:val="sr-Cyrl-CS"/>
        </w:rPr>
        <w:t>Чланом 9.</w:t>
      </w:r>
      <w:r>
        <w:rPr>
          <w:lang w:val="sr-Cyrl-CS"/>
        </w:rPr>
        <w:t xml:space="preserve"> овог закона врши допуна члана 54а, с обзиром да је оцењено да акт Владе чија је израда у току треба да уреди и праћење спровођења и извештавање о реализацији капиталних пројеката.</w:t>
      </w:r>
    </w:p>
    <w:p w:rsidR="00652E3B" w:rsidRDefault="00652E3B" w:rsidP="00652E3B">
      <w:pPr>
        <w:pStyle w:val="Default"/>
        <w:ind w:firstLine="720"/>
        <w:jc w:val="both"/>
        <w:rPr>
          <w:lang w:val="sr-Cyrl-CS"/>
        </w:rPr>
      </w:pPr>
      <w:r>
        <w:rPr>
          <w:b/>
          <w:lang w:val="sr-Cyrl-CS"/>
        </w:rPr>
        <w:t>Чланом 10.</w:t>
      </w:r>
      <w:r>
        <w:rPr>
          <w:lang w:val="sr-Cyrl-CS"/>
        </w:rPr>
        <w:t xml:space="preserve"> овог закона врши се прецизирање појединих одредаба члана 61. Закона, које уређују промене у апропријацијама у току године, како би се отклониле недоумице које су се јављале у примени овог члана.</w:t>
      </w:r>
    </w:p>
    <w:p w:rsidR="00652E3B" w:rsidRDefault="00652E3B" w:rsidP="00652E3B">
      <w:pPr>
        <w:pStyle w:val="Default"/>
        <w:ind w:firstLine="720"/>
        <w:jc w:val="both"/>
        <w:rPr>
          <w:lang w:val="sr-Cyrl-CS"/>
        </w:rPr>
      </w:pPr>
      <w:r>
        <w:rPr>
          <w:lang w:val="sr-Cyrl-CS"/>
        </w:rPr>
        <w:lastRenderedPageBreak/>
        <w:t>Такође, предлаже се да укупан могући простор преусмеравања у току године, почев од буџета Републике Србије за 2015. годину, буде већи, чиме се омогућава флексибилнији начин преусмеравања у околностима програмског начина планирања буџета.</w:t>
      </w:r>
    </w:p>
    <w:p w:rsidR="00652E3B" w:rsidRDefault="00652E3B" w:rsidP="00652E3B">
      <w:pPr>
        <w:spacing w:after="0" w:line="240" w:lineRule="auto"/>
        <w:ind w:firstLine="720"/>
        <w:jc w:val="both"/>
        <w:rPr>
          <w:rFonts w:ascii="Times New Roman" w:hAnsi="Times New Roman"/>
          <w:sz w:val="24"/>
          <w:szCs w:val="24"/>
          <w:lang w:val="sr-Cyrl-CS"/>
        </w:rPr>
      </w:pPr>
      <w:r>
        <w:rPr>
          <w:rFonts w:ascii="Times New Roman" w:hAnsi="Times New Roman"/>
          <w:b/>
          <w:sz w:val="24"/>
          <w:szCs w:val="24"/>
          <w:lang w:val="sr-Cyrl-CS"/>
        </w:rPr>
        <w:t>Чланом 11.</w:t>
      </w:r>
      <w:r>
        <w:rPr>
          <w:rFonts w:ascii="Times New Roman" w:hAnsi="Times New Roman"/>
          <w:sz w:val="24"/>
          <w:szCs w:val="24"/>
          <w:lang w:val="sr-Cyrl-CS"/>
        </w:rPr>
        <w:t xml:space="preserve"> овог закона врши се измена члана 65. Закона, што је последица предложене измене у члану 1. овог закона, у делу који се односи на дефиницију наменских јавних прихода.</w:t>
      </w:r>
    </w:p>
    <w:p w:rsidR="00652E3B" w:rsidRDefault="00652E3B" w:rsidP="00652E3B">
      <w:pPr>
        <w:spacing w:after="0" w:line="240" w:lineRule="auto"/>
        <w:ind w:firstLine="720"/>
        <w:jc w:val="both"/>
        <w:rPr>
          <w:rFonts w:ascii="Times New Roman" w:hAnsi="Times New Roman"/>
          <w:sz w:val="24"/>
          <w:szCs w:val="24"/>
          <w:lang w:val="sr-Cyrl-CS"/>
        </w:rPr>
      </w:pPr>
      <w:r>
        <w:rPr>
          <w:rFonts w:ascii="Times New Roman" w:hAnsi="Times New Roman"/>
          <w:b/>
          <w:sz w:val="24"/>
          <w:szCs w:val="24"/>
          <w:lang w:val="sr-Cyrl-CS"/>
        </w:rPr>
        <w:t xml:space="preserve">Чланом 12. </w:t>
      </w:r>
      <w:r>
        <w:rPr>
          <w:rFonts w:ascii="Times New Roman" w:hAnsi="Times New Roman"/>
          <w:sz w:val="24"/>
          <w:szCs w:val="24"/>
          <w:lang w:val="sr-Cyrl-CS"/>
        </w:rPr>
        <w:t xml:space="preserve">овог закона дефинисано је да се текућа буџетска резерва може определити највише до 2,5% укупних прихода и примања од продаје нефинансијске имовине за буџетску годину. </w:t>
      </w:r>
    </w:p>
    <w:p w:rsidR="00652E3B" w:rsidRDefault="00652E3B" w:rsidP="00652E3B">
      <w:pPr>
        <w:spacing w:after="0" w:line="240" w:lineRule="auto"/>
        <w:ind w:firstLine="720"/>
        <w:jc w:val="both"/>
        <w:rPr>
          <w:rFonts w:ascii="Times New Roman" w:hAnsi="Times New Roman"/>
          <w:sz w:val="24"/>
          <w:szCs w:val="24"/>
          <w:lang w:val="sr-Cyrl-CS"/>
        </w:rPr>
      </w:pPr>
      <w:r>
        <w:rPr>
          <w:rFonts w:ascii="Times New Roman" w:hAnsi="Times New Roman"/>
          <w:b/>
          <w:sz w:val="24"/>
          <w:szCs w:val="24"/>
          <w:lang w:val="sr-Cyrl-CS"/>
        </w:rPr>
        <w:t>Чланом 13.</w:t>
      </w:r>
      <w:r>
        <w:rPr>
          <w:rFonts w:ascii="Times New Roman" w:hAnsi="Times New Roman"/>
          <w:sz w:val="24"/>
          <w:szCs w:val="24"/>
          <w:lang w:val="sr-Cyrl-CS"/>
        </w:rPr>
        <w:t xml:space="preserve"> овог закона врши се усклађивање са Законом о изменама и допуни Закона о роковима измирења новчаних обавеза у комерцијалним трансакцијама („Службени гласник РС”, број 68/15), у делу који се односи на делокруг Управе за трезор.</w:t>
      </w:r>
    </w:p>
    <w:p w:rsidR="00652E3B" w:rsidRDefault="00652E3B" w:rsidP="00652E3B">
      <w:pPr>
        <w:pStyle w:val="Default"/>
        <w:ind w:firstLine="720"/>
        <w:jc w:val="both"/>
        <w:rPr>
          <w:lang w:val="sr-Cyrl-CS"/>
        </w:rPr>
      </w:pPr>
      <w:r>
        <w:rPr>
          <w:b/>
          <w:lang w:val="sr-Cyrl-CS"/>
        </w:rPr>
        <w:t>Чланом 14.</w:t>
      </w:r>
      <w:r>
        <w:rPr>
          <w:lang w:val="sr-Cyrl-CS"/>
        </w:rPr>
        <w:t xml:space="preserve"> овог закона предлаже се продужетак рока из члана </w:t>
      </w:r>
      <w:r>
        <w:rPr>
          <w:rFonts w:eastAsia="Times New Roman"/>
          <w:lang w:val="sr-Cyrl-CS"/>
        </w:rPr>
        <w:t xml:space="preserve">43. став 2. Закона о изменама и допунама Закона о буџетском систему („Службени гласник РС”, бр. 73/10, 93/12 и 142/14), </w:t>
      </w:r>
      <w:r>
        <w:rPr>
          <w:lang w:val="sr-Cyrl-CS"/>
        </w:rPr>
        <w:t xml:space="preserve">с обзиром да је за примену члана 29. тог закона неопходно заузети став у вези са рачуноводственом основом за вођење буџетског рачуноводства (готовинска, обрачунска или модификована), затим у вези начина евидентирања и исказивања имовине, рачуноводствених политика и сл, као и изнаћи решење за превазилажење проблема у вези са извештавањем о програмском буџету који је уведен 2015. године у свим нивоима власти.  </w:t>
      </w:r>
    </w:p>
    <w:p w:rsidR="00652E3B" w:rsidRDefault="00652E3B" w:rsidP="00652E3B">
      <w:pPr>
        <w:spacing w:after="0" w:line="240" w:lineRule="auto"/>
        <w:ind w:firstLine="720"/>
        <w:jc w:val="both"/>
        <w:rPr>
          <w:rFonts w:ascii="Times New Roman" w:hAnsi="Times New Roman"/>
          <w:sz w:val="24"/>
          <w:szCs w:val="24"/>
          <w:lang w:val="sr-Cyrl-CS"/>
        </w:rPr>
      </w:pPr>
      <w:r>
        <w:rPr>
          <w:rFonts w:ascii="Times New Roman" w:hAnsi="Times New Roman"/>
          <w:b/>
          <w:sz w:val="24"/>
          <w:szCs w:val="24"/>
          <w:lang w:val="sr-Cyrl-CS"/>
        </w:rPr>
        <w:t>Чланом 15.</w:t>
      </w:r>
      <w:r>
        <w:rPr>
          <w:rFonts w:ascii="Times New Roman" w:hAnsi="Times New Roman"/>
          <w:sz w:val="24"/>
          <w:szCs w:val="24"/>
          <w:lang w:val="sr-Cyrl-CS"/>
        </w:rPr>
        <w:t xml:space="preserve"> овог закона одлаже се укидање сопствених прихода индиректних буџетских корисника док се за то не створе технички услови.</w:t>
      </w:r>
    </w:p>
    <w:p w:rsidR="00652E3B" w:rsidRDefault="00652E3B" w:rsidP="00652E3B">
      <w:pPr>
        <w:spacing w:after="0" w:line="240" w:lineRule="auto"/>
        <w:ind w:firstLine="720"/>
        <w:jc w:val="both"/>
        <w:rPr>
          <w:rFonts w:ascii="Times New Roman" w:hAnsi="Times New Roman"/>
          <w:sz w:val="24"/>
          <w:szCs w:val="24"/>
          <w:lang w:val="sr-Cyrl-CS"/>
        </w:rPr>
      </w:pPr>
      <w:r>
        <w:rPr>
          <w:rFonts w:ascii="Times New Roman" w:hAnsi="Times New Roman"/>
          <w:b/>
          <w:sz w:val="24"/>
          <w:szCs w:val="24"/>
          <w:lang w:val="sr-Cyrl-CS"/>
        </w:rPr>
        <w:t>Чланом 16.</w:t>
      </w:r>
      <w:r>
        <w:rPr>
          <w:rFonts w:ascii="Times New Roman" w:hAnsi="Times New Roman"/>
          <w:sz w:val="24"/>
          <w:szCs w:val="24"/>
          <w:lang w:val="sr-Cyrl-CS"/>
        </w:rPr>
        <w:t xml:space="preserve"> овог закона дефинисан је рок за увођење родног буџетирања у буџетски процес на свим нивоима власти.</w:t>
      </w:r>
    </w:p>
    <w:p w:rsidR="00652E3B" w:rsidRDefault="00652E3B" w:rsidP="00652E3B">
      <w:pPr>
        <w:spacing w:after="0" w:line="240" w:lineRule="auto"/>
        <w:ind w:firstLine="720"/>
        <w:jc w:val="both"/>
        <w:rPr>
          <w:rFonts w:ascii="Times New Roman" w:hAnsi="Times New Roman"/>
          <w:sz w:val="24"/>
          <w:szCs w:val="24"/>
          <w:lang w:val="sr-Cyrl-CS"/>
        </w:rPr>
      </w:pPr>
      <w:r>
        <w:rPr>
          <w:rFonts w:ascii="Times New Roman" w:hAnsi="Times New Roman"/>
          <w:b/>
          <w:sz w:val="24"/>
          <w:szCs w:val="24"/>
          <w:lang w:val="sr-Cyrl-CS"/>
        </w:rPr>
        <w:t>Чланом 17.</w:t>
      </w:r>
      <w:r>
        <w:rPr>
          <w:rFonts w:ascii="Times New Roman" w:hAnsi="Times New Roman"/>
          <w:sz w:val="24"/>
          <w:szCs w:val="24"/>
          <w:lang w:val="sr-Cyrl-CS"/>
        </w:rPr>
        <w:t xml:space="preserve"> овог закона дефинисан је прелазни рок за усклађивање одлука о буџету јединица локалне самоуправе са предложеним законским решењем у члану 1. овог закона, како би се отклониле неправилности приликом исказивања индиректних буџетских корисника у актима у буџету, што је била пракса у претходним годинама.</w:t>
      </w:r>
    </w:p>
    <w:p w:rsidR="00652E3B" w:rsidRDefault="00652E3B" w:rsidP="00652E3B">
      <w:pPr>
        <w:pStyle w:val="Default"/>
        <w:ind w:firstLine="720"/>
        <w:jc w:val="both"/>
        <w:rPr>
          <w:lang w:val="sr-Cyrl-CS"/>
        </w:rPr>
      </w:pPr>
      <w:r>
        <w:rPr>
          <w:b/>
          <w:lang w:val="sr-Cyrl-CS"/>
        </w:rPr>
        <w:t>Чланом 18.</w:t>
      </w:r>
      <w:r>
        <w:rPr>
          <w:lang w:val="sr-Cyrl-CS"/>
        </w:rPr>
        <w:t xml:space="preserve"> овог закона прописује се његово ступање на снагу.</w:t>
      </w:r>
    </w:p>
    <w:p w:rsidR="00652E3B" w:rsidRDefault="00652E3B" w:rsidP="00652E3B">
      <w:pPr>
        <w:pStyle w:val="Default"/>
        <w:ind w:firstLine="720"/>
        <w:jc w:val="both"/>
        <w:rPr>
          <w:lang w:val="sr-Cyrl-CS"/>
        </w:rPr>
      </w:pPr>
    </w:p>
    <w:p w:rsidR="00652E3B" w:rsidRDefault="00652E3B" w:rsidP="00652E3B">
      <w:pPr>
        <w:spacing w:line="240" w:lineRule="auto"/>
        <w:ind w:firstLine="706"/>
        <w:jc w:val="both"/>
        <w:rPr>
          <w:rFonts w:ascii="Times New Roman" w:eastAsia="Times New Roman" w:hAnsi="Times New Roman"/>
          <w:b/>
          <w:bCs/>
          <w:sz w:val="24"/>
          <w:szCs w:val="24"/>
          <w:lang w:val="sr-Cyrl-CS"/>
        </w:rPr>
      </w:pPr>
      <w:r>
        <w:rPr>
          <w:rFonts w:ascii="Times New Roman" w:eastAsia="Times New Roman" w:hAnsi="Times New Roman"/>
          <w:snapToGrid w:val="0"/>
          <w:sz w:val="24"/>
          <w:szCs w:val="24"/>
          <w:lang w:val="sr-Cyrl-CS"/>
        </w:rPr>
        <w:t xml:space="preserve"> </w:t>
      </w:r>
      <w:r>
        <w:rPr>
          <w:rFonts w:ascii="Times New Roman" w:eastAsia="Times New Roman" w:hAnsi="Times New Roman"/>
          <w:sz w:val="24"/>
          <w:szCs w:val="24"/>
          <w:lang w:val="sr-Cyrl-CS"/>
        </w:rPr>
        <w:t xml:space="preserve"> </w:t>
      </w:r>
      <w:r>
        <w:rPr>
          <w:rFonts w:ascii="Times New Roman" w:eastAsia="Times New Roman" w:hAnsi="Times New Roman"/>
          <w:b/>
          <w:bCs/>
          <w:iCs/>
          <w:sz w:val="24"/>
          <w:szCs w:val="24"/>
          <w:lang w:val="sr-Cyrl-CS"/>
        </w:rPr>
        <w:t>IV. ПРОЦЕНА</w:t>
      </w:r>
      <w:r>
        <w:rPr>
          <w:rFonts w:ascii="Times New Roman" w:eastAsia="Times New Roman" w:hAnsi="Times New Roman"/>
          <w:b/>
          <w:bCs/>
          <w:sz w:val="24"/>
          <w:szCs w:val="24"/>
          <w:lang w:val="sr-Cyrl-CS"/>
        </w:rPr>
        <w:t xml:space="preserve"> ФИНАНСИЈСКИХ СРЕДСТАВА ПОТРЕБНИХ ЗА СПРОВОЂЕЊЕ ЗАКОНА</w:t>
      </w:r>
    </w:p>
    <w:p w:rsidR="00652E3B" w:rsidRDefault="00652E3B" w:rsidP="00652E3B">
      <w:pPr>
        <w:tabs>
          <w:tab w:val="left" w:pos="1152"/>
        </w:tabs>
        <w:spacing w:after="0" w:line="240" w:lineRule="auto"/>
        <w:ind w:firstLine="720"/>
        <w:jc w:val="both"/>
        <w:rPr>
          <w:rFonts w:ascii="Times New Roman" w:eastAsia="Times New Roman" w:hAnsi="Times New Roman"/>
          <w:bCs/>
          <w:iCs/>
          <w:sz w:val="24"/>
          <w:szCs w:val="24"/>
          <w:lang w:val="sr-Cyrl-CS"/>
        </w:rPr>
      </w:pPr>
      <w:r>
        <w:rPr>
          <w:rFonts w:ascii="Times New Roman" w:eastAsia="Times New Roman" w:hAnsi="Times New Roman"/>
          <w:bCs/>
          <w:iCs/>
          <w:sz w:val="24"/>
          <w:szCs w:val="24"/>
          <w:lang w:val="sr-Cyrl-CS"/>
        </w:rPr>
        <w:t>Укупан процењени финансијски ефекат повећања плата и пензија на буџет Републике Србије и финансијске планове организација обавезног социјалног осигурања у 2016. године износи око 11,8 млрд динара.</w:t>
      </w:r>
    </w:p>
    <w:p w:rsidR="00652E3B" w:rsidRDefault="00652E3B" w:rsidP="00652E3B">
      <w:pPr>
        <w:tabs>
          <w:tab w:val="left" w:pos="1152"/>
        </w:tabs>
        <w:spacing w:after="0" w:line="240" w:lineRule="auto"/>
        <w:ind w:firstLine="720"/>
        <w:jc w:val="both"/>
        <w:rPr>
          <w:rFonts w:ascii="Times New Roman" w:eastAsia="Times New Roman" w:hAnsi="Times New Roman"/>
          <w:bCs/>
          <w:iCs/>
          <w:sz w:val="24"/>
          <w:szCs w:val="24"/>
          <w:lang w:val="sr-Cyrl-CS"/>
        </w:rPr>
      </w:pPr>
      <w:r>
        <w:rPr>
          <w:rFonts w:ascii="Times New Roman" w:eastAsia="Times New Roman" w:hAnsi="Times New Roman"/>
          <w:bCs/>
          <w:iCs/>
          <w:sz w:val="24"/>
          <w:szCs w:val="24"/>
          <w:lang w:val="sr-Cyrl-CS"/>
        </w:rPr>
        <w:t xml:space="preserve">С друге стране, у 2016. години оствариће ће значајне уштеде у буџету Републике Србије и одлукама у буџету локалних власти кроз спровођење рационализације у складу са Законом о </w:t>
      </w:r>
      <w:r>
        <w:rPr>
          <w:rFonts w:ascii="Times New Roman" w:hAnsi="Times New Roman"/>
          <w:sz w:val="24"/>
          <w:szCs w:val="24"/>
          <w:lang w:val="sr-Cyrl-CS"/>
        </w:rPr>
        <w:t>начину одређивања максималног броја запослених у јавном сектору.</w:t>
      </w:r>
    </w:p>
    <w:p w:rsidR="00652E3B" w:rsidRDefault="00652E3B" w:rsidP="00652E3B">
      <w:pPr>
        <w:tabs>
          <w:tab w:val="left" w:pos="1152"/>
        </w:tabs>
        <w:spacing w:after="0" w:line="240" w:lineRule="auto"/>
        <w:ind w:firstLine="720"/>
        <w:jc w:val="both"/>
        <w:rPr>
          <w:rFonts w:ascii="Times New Roman" w:eastAsia="Times New Roman" w:hAnsi="Times New Roman"/>
          <w:bCs/>
          <w:iCs/>
          <w:sz w:val="24"/>
          <w:szCs w:val="24"/>
          <w:lang w:val="sr-Cyrl-CS"/>
        </w:rPr>
      </w:pPr>
    </w:p>
    <w:p w:rsidR="00652E3B" w:rsidRDefault="00652E3B" w:rsidP="00652E3B">
      <w:pPr>
        <w:spacing w:after="0" w:line="240" w:lineRule="auto"/>
        <w:ind w:firstLine="709"/>
        <w:jc w:val="both"/>
        <w:rPr>
          <w:rFonts w:ascii="Times New Roman" w:eastAsia="Times New Roman" w:hAnsi="Times New Roman"/>
          <w:b/>
          <w:bCs/>
          <w:sz w:val="24"/>
          <w:szCs w:val="24"/>
          <w:lang w:val="sr-Cyrl-CS"/>
        </w:rPr>
      </w:pPr>
      <w:r>
        <w:rPr>
          <w:rFonts w:ascii="Times New Roman" w:eastAsia="Times New Roman" w:hAnsi="Times New Roman"/>
          <w:b/>
          <w:bCs/>
          <w:sz w:val="24"/>
          <w:szCs w:val="24"/>
          <w:lang w:val="sr-Cyrl-CS"/>
        </w:rPr>
        <w:t>V. РАЗЛОЗИ ЗА ДОНОШЕЊЕ ЗАКОНА ПО ХИТНОМ ПОСТУПКУ</w:t>
      </w:r>
    </w:p>
    <w:p w:rsidR="00652E3B" w:rsidRDefault="00652E3B" w:rsidP="00652E3B">
      <w:pPr>
        <w:spacing w:after="0" w:line="240" w:lineRule="auto"/>
        <w:ind w:firstLine="709"/>
        <w:jc w:val="both"/>
        <w:rPr>
          <w:rFonts w:ascii="Times New Roman" w:eastAsia="Times New Roman" w:hAnsi="Times New Roman"/>
          <w:b/>
          <w:bCs/>
          <w:sz w:val="24"/>
          <w:szCs w:val="24"/>
          <w:highlight w:val="yellow"/>
          <w:lang w:val="sr-Cyrl-CS"/>
        </w:rPr>
      </w:pPr>
    </w:p>
    <w:p w:rsidR="00652E3B" w:rsidRDefault="00652E3B" w:rsidP="00652E3B">
      <w:pPr>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Предлаже се доношење овог закона по хитном поступку у складу са чланом 167. Пословника Народне скупштине („Службени гласник РС”, број 20/12 - пречишћен текст), како би се  стекли услови за примену</w:t>
      </w:r>
      <w:r>
        <w:rPr>
          <w:rFonts w:ascii="Times New Roman" w:hAnsi="Times New Roman"/>
          <w:sz w:val="24"/>
          <w:szCs w:val="24"/>
          <w:lang w:val="sr-Cyrl-CS"/>
        </w:rPr>
        <w:t xml:space="preserve"> предложених законских решења </w:t>
      </w:r>
      <w:r>
        <w:rPr>
          <w:rFonts w:ascii="Times New Roman" w:eastAsia="Times New Roman" w:hAnsi="Times New Roman"/>
          <w:sz w:val="24"/>
          <w:szCs w:val="24"/>
          <w:lang w:val="sr-Cyrl-CS"/>
        </w:rPr>
        <w:t>у закону о буџету Републике Србије за 2016. годину, као и у и одлукама о буџету локалне власти за 2016. годину.</w:t>
      </w:r>
    </w:p>
    <w:p w:rsidR="00652E3B" w:rsidRDefault="00652E3B" w:rsidP="00652E3B">
      <w:pPr>
        <w:spacing w:after="0" w:line="240" w:lineRule="auto"/>
        <w:ind w:firstLine="709"/>
        <w:jc w:val="both"/>
        <w:rPr>
          <w:rFonts w:ascii="Times New Roman" w:eastAsia="Times New Roman" w:hAnsi="Times New Roman"/>
          <w:b/>
          <w:bCs/>
          <w:sz w:val="24"/>
          <w:szCs w:val="24"/>
          <w:lang w:val="sr-Cyrl-CS"/>
        </w:rPr>
      </w:pPr>
      <w:r>
        <w:rPr>
          <w:rFonts w:ascii="Times New Roman" w:eastAsia="Times New Roman" w:hAnsi="Times New Roman"/>
          <w:b/>
          <w:bCs/>
          <w:sz w:val="24"/>
          <w:szCs w:val="24"/>
          <w:lang w:val="sr-Cyrl-CS"/>
        </w:rPr>
        <w:lastRenderedPageBreak/>
        <w:t>VI. РАЗЛОЗИ ЗА РАНИЈЕ СТУПАЊЕ НА СНАГУ ЗАКОНА</w:t>
      </w:r>
    </w:p>
    <w:p w:rsidR="00652E3B" w:rsidRDefault="00652E3B" w:rsidP="00652E3B">
      <w:pPr>
        <w:spacing w:after="0" w:line="240" w:lineRule="auto"/>
        <w:jc w:val="both"/>
        <w:rPr>
          <w:rFonts w:ascii="Times New Roman" w:eastAsia="Times New Roman" w:hAnsi="Times New Roman"/>
          <w:sz w:val="24"/>
          <w:szCs w:val="24"/>
          <w:lang w:val="sr-Cyrl-CS"/>
        </w:rPr>
      </w:pPr>
    </w:p>
    <w:p w:rsidR="00652E3B" w:rsidRDefault="00652E3B" w:rsidP="00652E3B">
      <w:pPr>
        <w:spacing w:after="0" w:line="240" w:lineRule="auto"/>
        <w:ind w:firstLine="720"/>
        <w:jc w:val="both"/>
        <w:rPr>
          <w:rFonts w:ascii="Times New Roman" w:eastAsia="Times New Roman" w:hAnsi="Times New Roman"/>
          <w:sz w:val="24"/>
          <w:szCs w:val="24"/>
          <w:lang w:val="sr-Cyrl-CS"/>
        </w:rPr>
      </w:pPr>
      <w:r>
        <w:rPr>
          <w:rFonts w:ascii="Times New Roman" w:hAnsi="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састоје се у потреби </w:t>
      </w:r>
      <w:r>
        <w:rPr>
          <w:rFonts w:ascii="Times New Roman" w:eastAsia="Times New Roman" w:hAnsi="Times New Roman"/>
          <w:sz w:val="24"/>
          <w:szCs w:val="24"/>
          <w:lang w:val="sr-Cyrl-CS"/>
        </w:rPr>
        <w:t>да се предложена решења примене у закону о буџету Републике Србије за 2016. годину и одлукама о буџету локалне власти за 2016 годину.</w:t>
      </w:r>
    </w:p>
    <w:p w:rsidR="00652E3B" w:rsidRDefault="00652E3B" w:rsidP="00652E3B">
      <w:pPr>
        <w:spacing w:after="0" w:line="240" w:lineRule="auto"/>
        <w:ind w:firstLine="720"/>
        <w:jc w:val="both"/>
        <w:rPr>
          <w:rFonts w:ascii="Times New Roman" w:eastAsia="Times New Roman" w:hAnsi="Times New Roman"/>
          <w:sz w:val="24"/>
          <w:szCs w:val="24"/>
          <w:lang w:val="sr-Cyrl-CS"/>
        </w:rPr>
      </w:pPr>
    </w:p>
    <w:p w:rsidR="00652E3B" w:rsidRDefault="00652E3B" w:rsidP="00652E3B">
      <w:pPr>
        <w:spacing w:after="0" w:line="240" w:lineRule="auto"/>
        <w:ind w:firstLine="709"/>
        <w:jc w:val="both"/>
        <w:rPr>
          <w:rFonts w:ascii="Times New Roman" w:eastAsia="Times New Roman" w:hAnsi="Times New Roman"/>
          <w:b/>
          <w:bCs/>
          <w:sz w:val="24"/>
          <w:szCs w:val="24"/>
          <w:lang w:val="sr-Cyrl-CS"/>
        </w:rPr>
      </w:pPr>
      <w:r>
        <w:rPr>
          <w:rFonts w:ascii="Times New Roman" w:eastAsia="Times New Roman" w:hAnsi="Times New Roman"/>
          <w:b/>
          <w:bCs/>
          <w:sz w:val="24"/>
          <w:szCs w:val="24"/>
          <w:lang w:val="sr-Cyrl-CS"/>
        </w:rPr>
        <w:t>VII. ПРЕГЛЕД ОДРЕДАБА ЗАКОНА КОЈЕ СЕ МЕЊАЈУ, ОДНОСНО ДОПУЊУЈУ</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bookmarkStart w:id="1" w:name="sadrzaj_6"/>
      <w:bookmarkEnd w:id="1"/>
      <w:r>
        <w:rPr>
          <w:rFonts w:ascii="Times New Roman" w:eastAsia="Times New Roman" w:hAnsi="Times New Roman"/>
          <w:b/>
          <w:bCs/>
          <w:color w:val="333333"/>
          <w:spacing w:val="-4"/>
          <w:sz w:val="24"/>
          <w:szCs w:val="24"/>
          <w:lang w:val="sr-Cyrl-CS"/>
        </w:rPr>
        <w:t>Дефиниције</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2.</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Дефиниције које се користе у овом закону имају следеће значење: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Закон о буџету Републике Србије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закона; у случају кад се буџет доноси за три године приходи и примања, расходи и издаци исказују се за сваку годину посебно;</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Одлука о буџету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Финансијски план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Јавна средства су средства на располагању и под контролом Републике Србије, локалне власти и организација за обавезно социјално осигурање;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6) Корисници буџетских средстава су директни и индиректни корисници буџетских средстава Републике Србије, односно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7) Директни корисници буџетских средстава су органи и организације Републике Србије, односно органи и службе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8) Индиректни корисници буџетских средстава јесу: правосудни органи, буџетски фондови; месне заједнице; </w:t>
      </w:r>
      <w:r>
        <w:rPr>
          <w:rFonts w:ascii="Times New Roman" w:eastAsia="Times New Roman" w:hAnsi="Times New Roman"/>
          <w:b/>
          <w:strike/>
          <w:color w:val="000000"/>
          <w:spacing w:val="-4"/>
          <w:sz w:val="24"/>
          <w:szCs w:val="24"/>
          <w:lang w:val="sr-Cyrl-CS"/>
        </w:rPr>
        <w:t>јавна предузећа, фондови и дирекције основани од стране локалне власти који се финансирају из јавних прихода чија је намена утврђена посебним законом;</w:t>
      </w:r>
      <w:r>
        <w:rPr>
          <w:rFonts w:ascii="Times New Roman" w:eastAsia="Times New Roman" w:hAnsi="Times New Roman"/>
          <w:color w:val="000000"/>
          <w:spacing w:val="-4"/>
          <w:sz w:val="24"/>
          <w:szCs w:val="24"/>
          <w:lang w:val="sr-Cyrl-CS"/>
        </w:rPr>
        <w:t xml:space="preserve">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9) Корисници средстава организација за обавезно социјално осигурање су организације за обавезно социјално осигурање и корисници средстава Републичког фонда за здравствено осигурање (здравствене и апотекарске установе чији је оснивач Република Србија, односно локална власт);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10) Ванбуџетски фондови обухватају правна лица основана законом која се финансирају из специфичних пореза, наменских доприноса и непореских прихода;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11) Централни ниво државе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12) Општи ниво државе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осигурања на свим нивоима власти, као и нетржишне и непрофитне институције које су контролисане и финансиране од стране државе на свим нивоима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13) Јавни сектор је део националне економије који обухвата општи ниво државе, као и нефинансијска предузећа под контролом државе (јавна предузећа) која се примарно баве комерцијалним активностима;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14) Јавни приходи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 </w:t>
      </w:r>
      <w:r>
        <w:rPr>
          <w:rFonts w:ascii="Times New Roman" w:eastAsia="Times New Roman" w:hAnsi="Times New Roman"/>
          <w:b/>
          <w:strike/>
          <w:color w:val="000000"/>
          <w:spacing w:val="-4"/>
          <w:sz w:val="24"/>
          <w:szCs w:val="24"/>
          <w:lang w:val="sr-Cyrl-CS"/>
        </w:rPr>
        <w:t>поједини јавни приходи могу се, у складу са законом, у целини или делимично, исказати као наменски приходи</w:t>
      </w:r>
      <w:r>
        <w:rPr>
          <w:rFonts w:ascii="Times New Roman" w:eastAsia="Times New Roman" w:hAnsi="Times New Roman"/>
          <w:strike/>
          <w:color w:val="000000"/>
          <w:spacing w:val="-4"/>
          <w:sz w:val="24"/>
          <w:szCs w:val="24"/>
          <w:lang w:val="sr-Cyrl-CS"/>
        </w:rPr>
        <w:t>;</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14а) Општи приходи буџета су приходи којима се финансира јавна потрошња и који немају претходно утврђену намену;</w:t>
      </w:r>
    </w:p>
    <w:p w:rsidR="00652E3B" w:rsidRDefault="00652E3B" w:rsidP="00652E3B">
      <w:pPr>
        <w:shd w:val="clear" w:color="auto" w:fill="FFFFFF"/>
        <w:spacing w:after="90" w:line="240" w:lineRule="auto"/>
        <w:jc w:val="both"/>
        <w:rPr>
          <w:rFonts w:ascii="Times New Roman" w:eastAsia="Times New Roman" w:hAnsi="Times New Roman"/>
          <w:b/>
          <w:caps/>
          <w:color w:val="000000"/>
          <w:spacing w:val="-4"/>
          <w:sz w:val="24"/>
          <w:szCs w:val="24"/>
          <w:lang w:val="sr-Cyrl-CS"/>
        </w:rPr>
      </w:pPr>
      <w:r>
        <w:rPr>
          <w:rFonts w:ascii="Times New Roman" w:eastAsia="Times New Roman" w:hAnsi="Times New Roman"/>
          <w:color w:val="000000"/>
          <w:spacing w:val="-4"/>
          <w:sz w:val="24"/>
          <w:szCs w:val="24"/>
          <w:lang w:val="sr-Cyrl-CS"/>
        </w:rPr>
        <w:t xml:space="preserve">15) </w:t>
      </w:r>
      <w:r>
        <w:rPr>
          <w:rFonts w:ascii="Times New Roman" w:eastAsia="Times New Roman" w:hAnsi="Times New Roman"/>
          <w:b/>
          <w:strike/>
          <w:color w:val="000000"/>
          <w:spacing w:val="-4"/>
          <w:sz w:val="24"/>
          <w:szCs w:val="24"/>
          <w:lang w:val="sr-Cyrl-CS"/>
        </w:rPr>
        <w:t>Наменски приходи су јавни приходи чије је коришћење и намена утврђена законом</w:t>
      </w:r>
      <w:r>
        <w:rPr>
          <w:rFonts w:ascii="Times New Roman" w:eastAsia="Times New Roman" w:hAnsi="Times New Roman"/>
          <w:strike/>
          <w:color w:val="000000"/>
          <w:spacing w:val="-4"/>
          <w:sz w:val="24"/>
          <w:szCs w:val="24"/>
          <w:lang w:val="sr-Cyrl-CS"/>
        </w:rPr>
        <w:t xml:space="preserve"> </w:t>
      </w:r>
      <w:r>
        <w:rPr>
          <w:rFonts w:ascii="Times New Roman" w:hAnsi="Times New Roman"/>
          <w:b/>
          <w:caps/>
          <w:sz w:val="24"/>
          <w:szCs w:val="24"/>
          <w:lang w:val="sr-Cyrl-CS"/>
        </w:rPr>
        <w:t>Наменски приходи и примања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r>
        <w:rPr>
          <w:rFonts w:ascii="Times New Roman" w:eastAsia="Times New Roman" w:hAnsi="Times New Roman"/>
          <w:b/>
          <w:caps/>
          <w:color w:val="000000"/>
          <w:spacing w:val="-4"/>
          <w:sz w:val="24"/>
          <w:szCs w:val="24"/>
          <w:lang w:val="sr-Cyrl-CS"/>
        </w:rPr>
        <w:t>;</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16) брисана (</w:t>
      </w:r>
      <w:r>
        <w:rPr>
          <w:rFonts w:ascii="Times New Roman" w:eastAsia="Times New Roman" w:hAnsi="Times New Roman"/>
          <w:color w:val="000000"/>
          <w:spacing w:val="-4"/>
          <w:sz w:val="24"/>
          <w:szCs w:val="24"/>
        </w:rPr>
        <w:t>„</w:t>
      </w:r>
      <w:r>
        <w:rPr>
          <w:rFonts w:ascii="Times New Roman" w:eastAsia="Times New Roman" w:hAnsi="Times New Roman"/>
          <w:color w:val="000000"/>
          <w:spacing w:val="-4"/>
          <w:sz w:val="24"/>
          <w:szCs w:val="24"/>
          <w:lang w:val="sr-Cyrl-CS"/>
        </w:rPr>
        <w:t>Сл</w:t>
      </w:r>
      <w:r>
        <w:rPr>
          <w:rFonts w:ascii="Times New Roman" w:eastAsia="Times New Roman" w:hAnsi="Times New Roman"/>
          <w:color w:val="000000"/>
          <w:spacing w:val="-4"/>
          <w:sz w:val="24"/>
          <w:szCs w:val="24"/>
          <w:lang/>
        </w:rPr>
        <w:t>ужбени</w:t>
      </w:r>
      <w:r>
        <w:rPr>
          <w:rFonts w:ascii="Times New Roman" w:eastAsia="Times New Roman" w:hAnsi="Times New Roman"/>
          <w:color w:val="000000"/>
          <w:spacing w:val="-4"/>
          <w:sz w:val="24"/>
          <w:szCs w:val="24"/>
          <w:lang w:val="sr-Cyrl-CS"/>
        </w:rPr>
        <w:t xml:space="preserve"> гласник РС</w:t>
      </w:r>
      <w:r>
        <w:rPr>
          <w:rFonts w:ascii="Times New Roman" w:eastAsia="Times New Roman" w:hAnsi="Times New Roman"/>
          <w:color w:val="000000"/>
          <w:spacing w:val="-4"/>
          <w:sz w:val="24"/>
          <w:szCs w:val="24"/>
        </w:rPr>
        <w:t>”</w:t>
      </w:r>
      <w:r>
        <w:rPr>
          <w:rFonts w:ascii="Times New Roman" w:eastAsia="Times New Roman" w:hAnsi="Times New Roman"/>
          <w:color w:val="000000"/>
          <w:spacing w:val="-4"/>
          <w:sz w:val="24"/>
          <w:szCs w:val="24"/>
          <w:lang w:val="sr-Cyrl-CS"/>
        </w:rPr>
        <w:t>, бр. 93/12)</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17) Порески приходи су врста јавних прихода које држава прикупља обавезним плаћањима пореских обвезника без обавезе извршења специјалне услуге заузврат;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18) Непорески приходи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18а) Јавна добра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употреби;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18б) Јавне услуге су све услуге које су корисници јавних средстава у складу са законом обавезни да пружају правним и физичким лицима;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19) Примања државе су средства која држава остварује продајом нефинансијске и финансијске имовине и задуживањем;</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20) Јавни расходи су расходи за робе, услуге и друга давања које држава обезбеђује без директне и непосредне надокнаде;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21) Издаци државе су издаци државе за набавку нефинансијске и финансијске имовине и отплату кредита;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21а)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22) Порески расходи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23) Буџет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24) Буџетски суфицит, односно дефицит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 Укупни фискални суфицит, односно укупни фискални дефицит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25а) Фискална политика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25б) Циљеви фискалне политике означавају прецизне нумерички исказане циљне вредности главних фискалних агрегата које Влада настоји да оствари у буџету;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25в) Антициклична фискална политика подразумева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суфицит;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25г) Потенцијална стопа раста БДП је највећа стопа раста која може бити достигнута у одређеном периоду, без повећања стопе инфлације;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25д) Фискални принципи означавају принципе одговорног фискалног управљања;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25ђ) Фискалне процедуре садрже израду, подношење и објављивање извештаја, прогноза, оцена и саопштења прописаних овим законом;</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25е) Фискални ризици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25ж) Фискална правила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25з) Фискални савет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25и) Фискална стратегија је документ у коме се наводе циљеви фискалне политике Владе и даје оцена одрживости фискалне политике, који Влада подноси Народној скупштини;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25ј) Фискална одрживост 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25к) Извештај о оствареном напретку је додатак Фискалној стратегији који садржи остварене резултате предвиђене фискалне политике у Фискалној стратегији који је усвојен у претходној фискалној години;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26) Консолидација је исказивање прихода и примања и расхода и издатака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27) Консолидовани буџет централне државе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28) Консолидовани буџет опште државе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опште државе; ово је реални индикатор финансијске позиције државе, прихода, расхода и задужености;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29) Консолидовани биланс града, односно града Београда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30) Ребаланс буџета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31) Апропријација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32) Рачун финансирања обухвата примања од продаје финансијске имовине и задуживања, те издатке за набавку финансијске имовине и за отплату кредита и зајмова;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33) Финансијска имовина обухвата новчана средства, потраживања, акције и уделе у капиталу правних лица, хартије од вредности и друга улагања у правна лица;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34) Задуживање представља уговарање кредита, односно издавање хартија од вредности, у складу са посебним законом;</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35) Државна гаранција је инструмент осигурања којим Република Србија гарантује испуњење обавеза за које се даје гаранција;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36) Задуживање због текуће ликвидности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и издацима током извршења буџета;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37) Преузимање обавеза представља ангажовање средстава од стране корисника буџетских средстава по основу правног акта, за које се, у моменту ангажовања, очекује да представљају готовински трошак, непосредно или у будућности;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38) Плаћања означавају све трансакције које имају за резултат смањење стања финансијских средстава на рачунима;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39) Систем консолидованог рачуна трезора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w:t>
      </w:r>
      <w:r>
        <w:rPr>
          <w:rFonts w:ascii="Times New Roman" w:eastAsia="Times New Roman" w:hAnsi="Times New Roman"/>
          <w:color w:val="000000"/>
          <w:spacing w:val="-4"/>
          <w:sz w:val="24"/>
          <w:szCs w:val="24"/>
          <w:lang w:val="sr-Cyrl-CS"/>
        </w:rPr>
        <w:lastRenderedPageBreak/>
        <w:t>консолидованог рачуна трезора, с друге стране, обрачунавају међубанкарска плаћања и води код Народне банке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40) Консолидовани рачун трезора Републике Србије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41) Консолидовани рачун трезора локалне власти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42) 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43) брисана („Службени гласник РС”, број 73/10)</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44) Трансферна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45) Донација је наменски бесповратан приход, који се остварује на основу писаног уговора између даваоца и примаоца донације;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46) Финансијска помоћ Европске уније су средства Европске уније која се користе за намене и спроводе према правилима утврђеним споразумима између Републике Србије и Европске уније;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47) Финансирање учешћа Републике Србије у спровођењу финансијске помоћи Европске уније је финансијско учешће Републике Србије у спровођењу програма финансијске помоћи Европске уније које се може обезбедити из различитих извора финансирања;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48) Државна помоћ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49) Подрачун је евиденциони рачун корисника буџетских средстава и корисника средстава организација за обавезно социјално осигурање, односно трансакциони рачун других корисника јавних средстава, и то динарских и девизних средстава, који се отвара у оквиру припадајућег консолидованог рачуна трезора, а води се у Управи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50) Систем управљања јавним финансијама представља скуп активности и поступака усмерених на успостављање финансијског јединства у евидентирању прихода и примања и расхода и издатака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50а) Систем управљања јавним средствима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51) Систем извршења буџета,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51а) Управљачка одговорност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51б) Интерна финансијска контрола у јавном сектору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51в) Финансијско управљање и контрола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51г) Интерна ревизија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52) Закон о завршном рачуну буџета Републике Србије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53) Одлука о завршном рачуну буџета локалне власти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54) Одлука о завршном рачуну организације за обавезно социјално осигурање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56) Консолидовани извештај Републичког фонда за здравствено осигурање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w:t>
      </w:r>
      <w:r>
        <w:rPr>
          <w:rFonts w:ascii="Times New Roman" w:eastAsia="Times New Roman" w:hAnsi="Times New Roman"/>
          <w:color w:val="000000"/>
          <w:spacing w:val="-4"/>
          <w:sz w:val="24"/>
          <w:szCs w:val="24"/>
          <w:lang w:val="sr-Cyrl-CS"/>
        </w:rPr>
        <w:lastRenderedPageBreak/>
        <w:t>фонда, који саставља Републички фонд за здравствено осигурање и подноси Управи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57) Консолидовани извештај Републике Србије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57а) </w:t>
      </w:r>
      <w:r>
        <w:rPr>
          <w:rFonts w:ascii="Times New Roman" w:eastAsia="Times New Roman" w:hAnsi="Times New Roman"/>
          <w:b/>
          <w:bCs/>
          <w:color w:val="000000"/>
          <w:spacing w:val="-4"/>
          <w:sz w:val="24"/>
          <w:szCs w:val="24"/>
          <w:lang w:val="sr-Cyrl-CS"/>
        </w:rPr>
        <w:t>брисана („Службени гласник РС”, број 68/15)</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58) Програм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58а) Програмска активност 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58б) Пројекат је временски ограничен пословни подухват корисника буџетских средстава чијим спровођењем се постижу циљеви пројекта, односно програма;</w:t>
      </w:r>
    </w:p>
    <w:p w:rsidR="00652E3B" w:rsidRDefault="00652E3B" w:rsidP="00652E3B">
      <w:pPr>
        <w:shd w:val="clear" w:color="auto" w:fill="FFFFFF"/>
        <w:spacing w:after="90" w:line="240" w:lineRule="auto"/>
        <w:jc w:val="both"/>
        <w:rPr>
          <w:rFonts w:ascii="Times New Roman" w:eastAsia="Times New Roman" w:hAnsi="Times New Roman"/>
          <w:caps/>
          <w:color w:val="000000"/>
          <w:sz w:val="24"/>
          <w:szCs w:val="24"/>
          <w:lang w:val="sr-Cyrl-CS"/>
        </w:rPr>
      </w:pPr>
      <w:r>
        <w:rPr>
          <w:rFonts w:ascii="Times New Roman" w:eastAsia="Times New Roman" w:hAnsi="Times New Roman"/>
          <w:b/>
          <w:caps/>
          <w:sz w:val="24"/>
          <w:szCs w:val="24"/>
          <w:lang w:val="sr-Cyrl-CS"/>
        </w:rPr>
        <w:t>58в)</w:t>
      </w:r>
      <w:r>
        <w:rPr>
          <w:rFonts w:ascii="Times New Roman" w:eastAsia="Times New Roman" w:hAnsi="Times New Roman"/>
          <w:caps/>
          <w:sz w:val="24"/>
          <w:szCs w:val="24"/>
          <w:lang w:val="sr-Cyrl-CS"/>
        </w:rPr>
        <w:t xml:space="preserve"> </w:t>
      </w:r>
      <w:r>
        <w:rPr>
          <w:rFonts w:ascii="Times New Roman" w:eastAsia="Times New Roman" w:hAnsi="Times New Roman"/>
          <w:b/>
          <w:caps/>
          <w:sz w:val="24"/>
          <w:szCs w:val="24"/>
          <w:lang w:val="sr-Cyrl-CS"/>
        </w:rPr>
        <w:t>Родно одговорно буџетирање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59) Средњорочни план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60) Средњорочни оквир расхода је саставни део Фискалне стратегије, којим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Буџетски циљеви</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4.</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Буџетски систем треба да оствари следеће циљеве, и то:</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укупну фискалну одрживост и контролу, која подразумева спровођење политика без значајних измена у консолидованом билансу сектора државе, уз свеобухватну контролу укупних буџетских средстава, кроз успостављање ограничења на расходе и издатке који су загарантовани законом, како на укупном нивоу, тако и на нивоу корисника буџетских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2) алокацијску ефикасност која подразумева могућност успостављања приоритета унутар буџета, распоређивање средстава у складу са приоритетима Владе унутар буџета, као и могућност пребацивања средстава са старих на нове или са мање продуктивних на више продуктивне приоритете;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3) техничку или оперативну ефикасност која подразумева коришћење буџетских средстава и могућност њихове примене са што нижим трошковима;</w:t>
      </w:r>
    </w:p>
    <w:p w:rsidR="00652E3B" w:rsidRDefault="00652E3B" w:rsidP="00652E3B">
      <w:pPr>
        <w:shd w:val="clear" w:color="auto" w:fill="FFFFFF"/>
        <w:spacing w:after="90" w:line="240" w:lineRule="auto"/>
        <w:jc w:val="both"/>
        <w:rPr>
          <w:rFonts w:ascii="Times New Roman" w:eastAsia="Times New Roman" w:hAnsi="Times New Roman"/>
          <w:b/>
          <w:caps/>
          <w:color w:val="000000"/>
          <w:sz w:val="24"/>
          <w:szCs w:val="24"/>
          <w:lang w:val="sr-Cyrl-CS"/>
        </w:rPr>
      </w:pPr>
      <w:r>
        <w:rPr>
          <w:rFonts w:ascii="Times New Roman" w:eastAsia="Times New Roman" w:hAnsi="Times New Roman"/>
          <w:b/>
          <w:sz w:val="24"/>
          <w:szCs w:val="24"/>
          <w:lang w:val="sr-Cyrl-CS"/>
        </w:rPr>
        <w:t xml:space="preserve">4) </w:t>
      </w:r>
      <w:r>
        <w:rPr>
          <w:rFonts w:ascii="Times New Roman" w:eastAsia="Times New Roman" w:hAnsi="Times New Roman"/>
          <w:b/>
          <w:caps/>
          <w:sz w:val="24"/>
          <w:szCs w:val="24"/>
          <w:lang w:val="sr-Cyrl-CS"/>
        </w:rPr>
        <w:t>алокацијску ефективност која подразумева распоређивање средстава буџета у складу са принципом родне равноправности.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Буџетски систем обезбеђује свеобухватне, релевантне и поуздане информације о раду Владе.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Приоритетни буџетски циљеви у припреми и извршењу буџета су и макроекономска стабилност, ниска инфлација, економски развој, подстицање регионалног развоја и смањење финансијског ризика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Приликом припреме и извршења буџета морају се поштовати принципи ефикасности, економичности, ефективности, јавности, потпуности, тачности и јединствене буџетске класификације.</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Фискална правила</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27е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Фискална правила односе се на општи ниво државе и она могу бити општа и посебна.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Општим фискалним правилима одређује се циљни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Посебна фискална правила одређују кретање плата и пензија, као и начин обухвата јавних инвестиција при рачунању фискалног дефицита и јавних расхода и издатака у периоду од 2011. до 2016.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Општа фискална правила су: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циљни годишњи фискални дефицит износиће у средњем року 1%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дуг општег нивоа државе, не укључујући обавезе по основу реституције, неће бити већи од 45%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Фискални дефицит ће бити мањи од циљног или ће се остваривати фискални суфицит у годинама када је стопа раста БДП већа од потенцијалне, док ће се у годинама када је стопа раста мања од потенцијалне, остваривати фискални дефицит који је већи од циљног дефицита.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(6) Да би се обезбедило да стварни фискални дефицит у средњем року буде једнак циљном, а да се истовремено омогући реализација антицикличне фискалне политике, примениће се следећа формула за одређивање горње границе фискалног дефицита у години 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д </w:t>
      </w:r>
      <w:r>
        <w:rPr>
          <w:rFonts w:ascii="Times New Roman" w:eastAsia="Times New Roman" w:hAnsi="Times New Roman"/>
          <w:color w:val="000000"/>
          <w:spacing w:val="-4"/>
          <w:sz w:val="24"/>
          <w:szCs w:val="24"/>
          <w:vertAlign w:val="subscript"/>
          <w:lang w:val="sr-Cyrl-CS"/>
        </w:rPr>
        <w:t>т</w:t>
      </w:r>
      <w:r>
        <w:rPr>
          <w:rFonts w:ascii="Times New Roman" w:eastAsia="Times New Roman" w:hAnsi="Times New Roman"/>
          <w:color w:val="000000"/>
          <w:spacing w:val="-4"/>
          <w:sz w:val="24"/>
          <w:szCs w:val="24"/>
          <w:lang w:val="sr-Cyrl-CS"/>
        </w:rPr>
        <w:t> = д </w:t>
      </w:r>
      <w:r>
        <w:rPr>
          <w:rFonts w:ascii="Times New Roman" w:eastAsia="Times New Roman" w:hAnsi="Times New Roman"/>
          <w:color w:val="000000"/>
          <w:spacing w:val="-4"/>
          <w:sz w:val="24"/>
          <w:szCs w:val="24"/>
          <w:vertAlign w:val="subscript"/>
          <w:lang w:val="sr-Cyrl-CS"/>
        </w:rPr>
        <w:t>т-1</w:t>
      </w:r>
      <w:r>
        <w:rPr>
          <w:rFonts w:ascii="Times New Roman" w:eastAsia="Times New Roman" w:hAnsi="Times New Roman"/>
          <w:color w:val="000000"/>
          <w:spacing w:val="-4"/>
          <w:sz w:val="24"/>
          <w:szCs w:val="24"/>
          <w:lang w:val="sr-Cyrl-CS"/>
        </w:rPr>
        <w:t> - а(д </w:t>
      </w:r>
      <w:r>
        <w:rPr>
          <w:rFonts w:ascii="Times New Roman" w:eastAsia="Times New Roman" w:hAnsi="Times New Roman"/>
          <w:color w:val="000000"/>
          <w:spacing w:val="-4"/>
          <w:sz w:val="24"/>
          <w:szCs w:val="24"/>
          <w:vertAlign w:val="subscript"/>
          <w:lang w:val="sr-Cyrl-CS"/>
        </w:rPr>
        <w:t>т-1</w:t>
      </w:r>
      <w:r>
        <w:rPr>
          <w:rFonts w:ascii="Times New Roman" w:eastAsia="Times New Roman" w:hAnsi="Times New Roman"/>
          <w:color w:val="000000"/>
          <w:spacing w:val="-4"/>
          <w:sz w:val="24"/>
          <w:szCs w:val="24"/>
          <w:lang w:val="sr-Cyrl-CS"/>
        </w:rPr>
        <w:t>-д*) - б(г </w:t>
      </w:r>
      <w:r>
        <w:rPr>
          <w:rFonts w:ascii="Times New Roman" w:eastAsia="Times New Roman" w:hAnsi="Times New Roman"/>
          <w:color w:val="000000"/>
          <w:spacing w:val="-4"/>
          <w:sz w:val="24"/>
          <w:szCs w:val="24"/>
          <w:vertAlign w:val="subscript"/>
          <w:lang w:val="sr-Cyrl-CS"/>
        </w:rPr>
        <w:t>т</w:t>
      </w:r>
      <w:r>
        <w:rPr>
          <w:rFonts w:ascii="Times New Roman" w:eastAsia="Times New Roman" w:hAnsi="Times New Roman"/>
          <w:color w:val="000000"/>
          <w:spacing w:val="-4"/>
          <w:sz w:val="24"/>
          <w:szCs w:val="24"/>
          <w:lang w:val="sr-Cyrl-CS"/>
        </w:rPr>
        <w:t>-г*)</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где су са д </w:t>
      </w:r>
      <w:r>
        <w:rPr>
          <w:rFonts w:ascii="Times New Roman" w:eastAsia="Times New Roman" w:hAnsi="Times New Roman"/>
          <w:color w:val="000000"/>
          <w:spacing w:val="-4"/>
          <w:sz w:val="24"/>
          <w:szCs w:val="24"/>
          <w:vertAlign w:val="subscript"/>
          <w:lang w:val="sr-Cyrl-CS"/>
        </w:rPr>
        <w:t>т</w:t>
      </w:r>
      <w:r>
        <w:rPr>
          <w:rFonts w:ascii="Times New Roman" w:eastAsia="Times New Roman" w:hAnsi="Times New Roman"/>
          <w:color w:val="000000"/>
          <w:spacing w:val="-4"/>
          <w:sz w:val="24"/>
          <w:szCs w:val="24"/>
          <w:lang w:val="sr-Cyrl-CS"/>
        </w:rPr>
        <w:t> и д </w:t>
      </w:r>
      <w:r>
        <w:rPr>
          <w:rFonts w:ascii="Times New Roman" w:eastAsia="Times New Roman" w:hAnsi="Times New Roman"/>
          <w:color w:val="000000"/>
          <w:spacing w:val="-4"/>
          <w:sz w:val="24"/>
          <w:szCs w:val="24"/>
          <w:vertAlign w:val="subscript"/>
          <w:lang w:val="sr-Cyrl-CS"/>
        </w:rPr>
        <w:t>т-1</w:t>
      </w:r>
      <w:r>
        <w:rPr>
          <w:rFonts w:ascii="Times New Roman" w:eastAsia="Times New Roman" w:hAnsi="Times New Roman"/>
          <w:color w:val="000000"/>
          <w:spacing w:val="-4"/>
          <w:sz w:val="24"/>
          <w:szCs w:val="24"/>
          <w:lang w:val="sr-Cyrl-CS"/>
        </w:rPr>
        <w:t> означени дефицити у годинама т и т-1, д* је циљни фискални дефицит који је одређен на нивоу од 1% БДП, г </w:t>
      </w:r>
      <w:r>
        <w:rPr>
          <w:rFonts w:ascii="Times New Roman" w:eastAsia="Times New Roman" w:hAnsi="Times New Roman"/>
          <w:color w:val="000000"/>
          <w:spacing w:val="-4"/>
          <w:sz w:val="24"/>
          <w:szCs w:val="24"/>
          <w:vertAlign w:val="subscript"/>
          <w:lang w:val="sr-Cyrl-CS"/>
        </w:rPr>
        <w:t>т</w:t>
      </w:r>
      <w:r>
        <w:rPr>
          <w:rFonts w:ascii="Times New Roman" w:eastAsia="Times New Roman" w:hAnsi="Times New Roman"/>
          <w:color w:val="000000"/>
          <w:spacing w:val="-4"/>
          <w:sz w:val="24"/>
          <w:szCs w:val="24"/>
          <w:lang w:val="sr-Cyrl-CS"/>
        </w:rPr>
        <w:t> је реална стопа раста БДП у години т, а г* је потенцијална средњорочна реална стопа раста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(7) Дефицит у формули је изражен у процентима од БДП, док су стопе раста БДП изражене у процентима.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(8) Коефицијент прилагођавања а показује брзину којом се стварни дефицит приближава циљном дефициту, а коефицијент б показује колико фискални дефицит у години т одступа од циљног дефицита услед одступања стопе раста БДП у години т од потенцијалне стопе раста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(9) У периоду од 2011. до 2014. године нумеричка вредност коефицијената је одређена на нивоу а=0,3 и б=0,4 док је потенцијална стопа раста БДП, г*=4%.</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(10) Почев од 2015. године нумеричку вредност коефицијената а и б, као и потенцијалну стопу раста БДП одредиће Фискални савет и она ће важити у периоду који не може бити краћи од три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(11) Дуг општег нивоа државе обухвата директни дуг општег нивоа државе и издате гаранције општег нивоа државе (индиректни дуг), према домаћим и страним повериоцима.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(12) Уколико дуг општег нивоа државе, без дуга по основу реституције, пређе 45% БДП, Влада је дужна да Народној скупштини, заједно са буџетом за наредну годину, поднесе и програм за смањење дуга у односу на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(13) Фискални савет подноси Народној скупштини образложено мишљење о Владином програму за смањења дуга, а представник Фискалног савета образлаже мишљење у Народној скупштини.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(14) Влада је обавезна да предлог закона којим се уређује питање реституције усклади са принципима фискалне одговорности.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(15) Фискални савет подноси Народној скупштини образложено мишљење о томе да ли су одредбе које се односе на обештећење старих власника у новцу или преко емисије државних хартија од вредности у складу са принципима фискалне одговорности, а представник Фискалног савета образлаже мишљење у Народној скупштини.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(16) Посебна фискална правила обезбеђују да се смањење фискалног дефицита у односу на БДП, највећим делом оствари преко смањења текућих јавних расхода.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(17) Циљ посебних фискалних правила је и да се промени структура јавне потрошње у правцу смањења текућих расхода и повећања јавних инвестиција.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(18) Појединачне плате и пензије у децембру 2010. године повећаће се за 2%.</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(19) У априлу 2011. године, плате и пензије ускладиће се стопом раста потрошачких цена у претходна три месеца.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(20) У октобру 2011.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(21) У априлу 2012.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(22) У октобру 2012. године, плате и пензије повећаће се за 2%.</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(23) У априлу 2013. године, плате и пензије повећаће се за 2%.</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(24) У октобру 2013. године плате и пензије повећаће се за 0,5%.</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(25) У априлу 2014. године плате и пензије повећаће се за 0,5%.</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(26) У октобру 2014. године плате и пензије повећаће се за 1%.</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(27) У случају да се до 1. јула 2014. године не донесе пропис којим ће се уредити уједначавање нивоа плата, односно зарада запослених у јавном сектору, неће се вршити усклађивање плата и пензија у складу са ставом 26. овог члана.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(28) Принципи одговорног фискалног управљања налажу свођење расхода за плате и пензије на одржив ниво, тако да ће се тежити томе да учешће плата општег нивоа државе у БДП буде до 7%, односно учешће пензија у БДП до 11%.</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(29) Повећање плата и пензија може се вршити само у години у којој се на основу одговарајућих планских докумената надлежних органа очекује, односно процењује да ће учешће плата општег нивоа државе у БДП да буде до 7%, односно учешће пензија у БДП до 11%, и то највише два пута годишње, али тако да очекивано учешће плата општег нивоа државе, односно пензија у БДП након усклађивања не буде изнад наведених процената.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(30) Од априла се плате, односно пензије могу повећати максимално до збира стопе раста потрошачких цена у претходних шест месеци и дела стопе реалног раста БДП у претходној години изнад 3%, а од октобра се могу повећати максимално до стопе раста потрошачких цена у претходних шест месеци.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(31) Уколико су испуњени услови за усклађивање плата, односно пензија из ст. 28. и 29. овог члана, о повећању плата, односно пензија, као и о проценту тог повећања одлучује Влада, на предлог Министарства.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(32) Одредбе ст. 28-31. овог члана примењују се након 2014.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(33) Усклађивање плата и пензија примењује се на обрачун и исплату плата за наведени месец.</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 xml:space="preserve">(34) Корисници јавних средстава не могу заснивати радни однос са новим лицима ради попуњавања слободних, односно упражњених радних места до 31. децембра </w:t>
      </w:r>
      <w:r>
        <w:rPr>
          <w:rFonts w:ascii="Times New Roman" w:eastAsia="Times New Roman" w:hAnsi="Times New Roman"/>
          <w:b/>
          <w:strike/>
          <w:color w:val="000000"/>
          <w:spacing w:val="-4"/>
          <w:sz w:val="24"/>
          <w:szCs w:val="24"/>
          <w:lang w:val="sr-Cyrl-CS"/>
        </w:rPr>
        <w:t>2015.</w:t>
      </w:r>
      <w:r>
        <w:rPr>
          <w:rFonts w:ascii="Times New Roman" w:eastAsia="Times New Roman" w:hAnsi="Times New Roman"/>
          <w:color w:val="000000"/>
          <w:spacing w:val="-4"/>
          <w:sz w:val="24"/>
          <w:szCs w:val="24"/>
          <w:lang w:val="sr-Cyrl-CS"/>
        </w:rPr>
        <w:t xml:space="preserve"> </w:t>
      </w:r>
      <w:r>
        <w:rPr>
          <w:rFonts w:ascii="Times New Roman" w:eastAsia="Times New Roman" w:hAnsi="Times New Roman"/>
          <w:b/>
          <w:color w:val="000000"/>
          <w:spacing w:val="-4"/>
          <w:sz w:val="24"/>
          <w:szCs w:val="24"/>
          <w:lang w:val="sr-Cyrl-CS"/>
        </w:rPr>
        <w:t>2016.</w:t>
      </w:r>
      <w:r>
        <w:rPr>
          <w:rFonts w:ascii="Times New Roman" w:eastAsia="Times New Roman" w:hAnsi="Times New Roman"/>
          <w:color w:val="000000"/>
          <w:spacing w:val="-4"/>
          <w:sz w:val="24"/>
          <w:szCs w:val="24"/>
          <w:lang w:val="sr-Cyrl-CS"/>
        </w:rPr>
        <w:t xml:space="preserve"> године. </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 xml:space="preserve"> (35) Изузетно од става 34. овог члана, радни однос са новим лицима може се засновати уз сагласност тела Владе, на предлог надлежног министарства, односно другог надлежног органа, уз претходно прибављено мишљење Министарства. </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(36) 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 </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 (37) Изузетно од става 36. овог члана,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 </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(38) Актом Владе ближе ће се уредити поступак за прибављање сагласности из ст. 35. и 37. овог члана.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(39) Приликом израчунавања дефицита консолидоване опште државе за 2011. годину, расходи и издаци не укључују део укупних јавних инвестиција који је већи од 4% БДП, а у периоду од 2012. до 2015. године део јавних инвестиција који је већи од 5%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(40) Део јавних инвестиција изнад највиших нивоа, за који је дозвољено повећати дефицит консолидоване опште државе у складу са општим фискалним правилом, не сме да буде већи од 2% БДП.</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(41) Фискални савет ће у сарадњи са Државном ревизорском институцијом дати мишљење о томе да ли је обухват јавних инвестиција у складу са рачуноводственим стандардима.</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(42) Примена посебних фискалних правила не може да угрози општа фискална правила утврђена у складу са овим законом.</w:t>
      </w:r>
    </w:p>
    <w:p w:rsidR="00652E3B" w:rsidRDefault="00652E3B" w:rsidP="00652E3B">
      <w:pPr>
        <w:tabs>
          <w:tab w:val="left" w:pos="1152"/>
        </w:tabs>
        <w:spacing w:after="0" w:line="240" w:lineRule="auto"/>
        <w:jc w:val="both"/>
        <w:rPr>
          <w:rFonts w:ascii="Times New Roman" w:eastAsia="Times New Roman" w:hAnsi="Times New Roman"/>
          <w:b/>
          <w:caps/>
          <w:sz w:val="24"/>
          <w:szCs w:val="24"/>
          <w:lang w:val="sr-Cyrl-CS"/>
        </w:rPr>
      </w:pPr>
      <w:r>
        <w:rPr>
          <w:rFonts w:ascii="Times New Roman" w:eastAsia="Times New Roman" w:hAnsi="Times New Roman"/>
          <w:b/>
          <w:color w:val="000000"/>
          <w:spacing w:val="-4"/>
          <w:sz w:val="24"/>
          <w:szCs w:val="24"/>
          <w:lang w:val="sr-Cyrl-CS"/>
        </w:rPr>
        <w:t>(43)</w:t>
      </w:r>
      <w:r>
        <w:rPr>
          <w:rFonts w:ascii="Times New Roman" w:eastAsia="Times New Roman" w:hAnsi="Times New Roman"/>
          <w:color w:val="000000"/>
          <w:spacing w:val="-4"/>
          <w:sz w:val="24"/>
          <w:szCs w:val="24"/>
          <w:lang w:val="sr-Cyrl-CS"/>
        </w:rPr>
        <w:t xml:space="preserve"> </w:t>
      </w:r>
      <w:r>
        <w:rPr>
          <w:rFonts w:ascii="Times New Roman" w:eastAsia="Times New Roman" w:hAnsi="Times New Roman"/>
          <w:b/>
          <w:caps/>
          <w:sz w:val="24"/>
          <w:szCs w:val="24"/>
          <w:lang w:val="sr-Cyrl-CS"/>
        </w:rPr>
        <w:t>Изузетно од ст. 29-31. овог члана, у 2016. години пензије се могу повећати за 1,25%, као и плате запослених у:</w:t>
      </w:r>
    </w:p>
    <w:p w:rsidR="00652E3B" w:rsidRDefault="00652E3B" w:rsidP="00652E3B">
      <w:pPr>
        <w:widowControl w:val="0"/>
        <w:tabs>
          <w:tab w:val="left" w:pos="1134"/>
        </w:tabs>
        <w:overflowPunct w:val="0"/>
        <w:autoSpaceDE w:val="0"/>
        <w:autoSpaceDN w:val="0"/>
        <w:adjustRightInd w:val="0"/>
        <w:spacing w:after="0" w:line="240" w:lineRule="auto"/>
        <w:jc w:val="both"/>
        <w:rPr>
          <w:rFonts w:ascii="Times New Roman" w:hAnsi="Times New Roman"/>
          <w:b/>
          <w:caps/>
          <w:sz w:val="24"/>
          <w:szCs w:val="24"/>
          <w:lang w:val="sr-Cyrl-CS"/>
        </w:rPr>
      </w:pPr>
      <w:r>
        <w:rPr>
          <w:b/>
          <w:caps/>
          <w:szCs w:val="24"/>
          <w:lang w:val="sr-Cyrl-CS"/>
        </w:rPr>
        <w:tab/>
        <w:t xml:space="preserve">- </w:t>
      </w:r>
      <w:r>
        <w:rPr>
          <w:rFonts w:ascii="Times New Roman" w:hAnsi="Times New Roman"/>
          <w:b/>
          <w:caps/>
          <w:sz w:val="24"/>
          <w:szCs w:val="24"/>
          <w:lang w:val="sr-Cyrl-CS"/>
        </w:rPr>
        <w:t>Министарству унутрашњих послова и Министарству одбране за 2%;</w:t>
      </w:r>
    </w:p>
    <w:p w:rsidR="00652E3B" w:rsidRDefault="00652E3B" w:rsidP="00652E3B">
      <w:pPr>
        <w:widowControl w:val="0"/>
        <w:tabs>
          <w:tab w:val="left" w:pos="1134"/>
        </w:tabs>
        <w:overflowPunct w:val="0"/>
        <w:autoSpaceDE w:val="0"/>
        <w:autoSpaceDN w:val="0"/>
        <w:adjustRightInd w:val="0"/>
        <w:spacing w:after="0" w:line="240" w:lineRule="auto"/>
        <w:jc w:val="both"/>
        <w:rPr>
          <w:rFonts w:ascii="Times New Roman" w:hAnsi="Times New Roman"/>
          <w:b/>
          <w:caps/>
          <w:sz w:val="24"/>
          <w:szCs w:val="24"/>
          <w:lang w:val="sr-Cyrl-CS"/>
        </w:rPr>
      </w:pPr>
      <w:r>
        <w:rPr>
          <w:b/>
          <w:caps/>
          <w:szCs w:val="24"/>
          <w:lang w:val="sr-Cyrl-CS"/>
        </w:rPr>
        <w:tab/>
        <w:t>-</w:t>
      </w:r>
      <w:r>
        <w:rPr>
          <w:rFonts w:ascii="Times New Roman" w:hAnsi="Times New Roman"/>
          <w:b/>
          <w:caps/>
          <w:sz w:val="24"/>
          <w:szCs w:val="24"/>
          <w:lang w:val="sr-Cyrl-CS"/>
        </w:rPr>
        <w:t xml:space="preserve"> установама основног и средњег образовања и ученичког стандарда за 4%;</w:t>
      </w:r>
    </w:p>
    <w:p w:rsidR="00652E3B" w:rsidRDefault="00652E3B" w:rsidP="00652E3B">
      <w:pPr>
        <w:widowControl w:val="0"/>
        <w:tabs>
          <w:tab w:val="left" w:pos="1134"/>
        </w:tabs>
        <w:overflowPunct w:val="0"/>
        <w:autoSpaceDE w:val="0"/>
        <w:autoSpaceDN w:val="0"/>
        <w:adjustRightInd w:val="0"/>
        <w:spacing w:after="0" w:line="240" w:lineRule="auto"/>
        <w:jc w:val="both"/>
        <w:rPr>
          <w:rFonts w:ascii="Times New Roman" w:hAnsi="Times New Roman"/>
          <w:b/>
          <w:caps/>
          <w:sz w:val="24"/>
          <w:szCs w:val="24"/>
          <w:lang w:val="sr-Cyrl-CS"/>
        </w:rPr>
      </w:pPr>
      <w:r>
        <w:rPr>
          <w:rFonts w:ascii="Times New Roman" w:hAnsi="Times New Roman"/>
          <w:b/>
          <w:caps/>
          <w:sz w:val="24"/>
          <w:szCs w:val="24"/>
          <w:lang w:val="sr-Cyrl-CS"/>
        </w:rPr>
        <w:tab/>
      </w:r>
      <w:r>
        <w:rPr>
          <w:b/>
          <w:caps/>
          <w:szCs w:val="24"/>
          <w:lang w:val="sr-Cyrl-CS"/>
        </w:rPr>
        <w:t>-</w:t>
      </w:r>
      <w:r>
        <w:rPr>
          <w:rFonts w:ascii="Times New Roman" w:hAnsi="Times New Roman"/>
          <w:b/>
          <w:caps/>
          <w:sz w:val="24"/>
          <w:szCs w:val="24"/>
          <w:lang w:val="sr-Cyrl-CS"/>
        </w:rPr>
        <w:t xml:space="preserve"> установама високог и вишег образовања и студентског стандарда за 2%;</w:t>
      </w:r>
    </w:p>
    <w:p w:rsidR="00652E3B" w:rsidRDefault="00652E3B" w:rsidP="00652E3B">
      <w:pPr>
        <w:widowControl w:val="0"/>
        <w:tabs>
          <w:tab w:val="left" w:pos="1134"/>
        </w:tabs>
        <w:overflowPunct w:val="0"/>
        <w:autoSpaceDE w:val="0"/>
        <w:autoSpaceDN w:val="0"/>
        <w:adjustRightInd w:val="0"/>
        <w:spacing w:after="0" w:line="240" w:lineRule="auto"/>
        <w:jc w:val="both"/>
        <w:rPr>
          <w:rFonts w:ascii="Times New Roman" w:hAnsi="Times New Roman"/>
          <w:b/>
          <w:caps/>
          <w:sz w:val="24"/>
          <w:szCs w:val="24"/>
          <w:lang w:val="sr-Cyrl-CS"/>
        </w:rPr>
      </w:pPr>
      <w:r>
        <w:rPr>
          <w:rFonts w:ascii="Times New Roman" w:hAnsi="Times New Roman"/>
          <w:b/>
          <w:caps/>
          <w:sz w:val="24"/>
          <w:szCs w:val="24"/>
          <w:lang w:val="sr-Cyrl-CS"/>
        </w:rPr>
        <w:tab/>
      </w:r>
      <w:r>
        <w:rPr>
          <w:b/>
          <w:caps/>
          <w:szCs w:val="24"/>
          <w:lang w:val="sr-Cyrl-CS"/>
        </w:rPr>
        <w:t>-</w:t>
      </w:r>
      <w:r>
        <w:rPr>
          <w:rFonts w:ascii="Times New Roman" w:hAnsi="Times New Roman"/>
          <w:b/>
          <w:caps/>
          <w:sz w:val="24"/>
          <w:szCs w:val="24"/>
          <w:lang w:val="sr-Cyrl-CS"/>
        </w:rPr>
        <w:t xml:space="preserve"> предшколским установама за 4%;</w:t>
      </w:r>
    </w:p>
    <w:p w:rsidR="00652E3B" w:rsidRDefault="00652E3B" w:rsidP="00652E3B">
      <w:pPr>
        <w:widowControl w:val="0"/>
        <w:tabs>
          <w:tab w:val="left" w:pos="1134"/>
        </w:tabs>
        <w:overflowPunct w:val="0"/>
        <w:autoSpaceDE w:val="0"/>
        <w:autoSpaceDN w:val="0"/>
        <w:adjustRightInd w:val="0"/>
        <w:spacing w:after="0" w:line="240" w:lineRule="auto"/>
        <w:jc w:val="both"/>
        <w:rPr>
          <w:rFonts w:ascii="Times New Roman" w:hAnsi="Times New Roman"/>
          <w:b/>
          <w:caps/>
          <w:sz w:val="24"/>
          <w:szCs w:val="24"/>
          <w:lang w:val="sr-Cyrl-CS"/>
        </w:rPr>
      </w:pPr>
      <w:r>
        <w:rPr>
          <w:rFonts w:ascii="Times New Roman" w:hAnsi="Times New Roman"/>
          <w:b/>
          <w:caps/>
          <w:sz w:val="24"/>
          <w:szCs w:val="24"/>
          <w:lang w:val="sr-Cyrl-CS"/>
        </w:rPr>
        <w:tab/>
        <w:t>- установама социјалне и здравствене заштите за 3%.</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Припрема буџета и финансијских планова</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28.</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Буџет се састоји из општег дела и посебног дела.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Општи део буџета обухвата: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рачун прихода и расхода и нето набавку нефинансијске имовине (разлика продаје и набавке нефинансијске имовине); буџетски суфицит, односно дефицит;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укупни фискални суфицит, односно укупни фискални дефицит;</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рачун финансирања, односно предлог за коришћење суфицита, а у случају дефицита - изворе за његово финансирање исказане и квантификоване појединачно по врстама извора;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преглед очекиваних средстава из финансијске помоћи Европске уније;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процену неопходних финансијских средстава за финансирање учешћа Републике Србије у спровођењу развојне помоћи Европске уније;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6) процену укупног новог задужења, односно раздужења Републике Србије у току буџетске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7) процену укупног износа нових гаранција Републике Србије током буџетске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8) преглед планираних капиталних издатака буџетских корисника за текућу и наредне две буџетске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9) сталну и текућу буџетску резерву.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Посебни део буџета исказује финансијске планове директних корисника буџетских средстава, према принципу поделе власти на законодавну, извршну и судску.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Финансијски планови из става 3. овог члана укључују расходе и издатке директног корисника буџетских средстава, у складу са економском, функционалном и класификацијом према изворима финансирања, дефинисаним у члану 29. овог закона.</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(5) Посебни део буџета може бити исказан по програмској класификацији којом се приказују циљеви, очекивани резултати, активности и средства потребна за остваривање наведених циљева.</w:t>
      </w:r>
    </w:p>
    <w:p w:rsidR="00652E3B" w:rsidRDefault="00652E3B" w:rsidP="00652E3B">
      <w:pPr>
        <w:shd w:val="clear" w:color="auto" w:fill="FFFFFF"/>
        <w:spacing w:after="90" w:line="240" w:lineRule="auto"/>
        <w:jc w:val="both"/>
        <w:rPr>
          <w:rFonts w:ascii="Times New Roman" w:eastAsia="Times New Roman" w:hAnsi="Times New Roman"/>
          <w:b/>
          <w:caps/>
          <w:color w:val="000000"/>
          <w:sz w:val="24"/>
          <w:szCs w:val="24"/>
          <w:lang w:val="sr-Cyrl-CS"/>
        </w:rPr>
      </w:pPr>
      <w:r>
        <w:rPr>
          <w:rFonts w:ascii="Times New Roman" w:eastAsia="Times New Roman" w:hAnsi="Times New Roman"/>
          <w:b/>
          <w:color w:val="000000"/>
          <w:spacing w:val="-4"/>
          <w:sz w:val="24"/>
          <w:szCs w:val="24"/>
          <w:lang w:val="sr-Cyrl-CS"/>
        </w:rPr>
        <w:t xml:space="preserve">(6) </w:t>
      </w:r>
      <w:r>
        <w:rPr>
          <w:rFonts w:ascii="Times New Roman" w:eastAsia="Times New Roman" w:hAnsi="Times New Roman"/>
          <w:b/>
          <w:bCs/>
          <w:caps/>
          <w:sz w:val="24"/>
          <w:szCs w:val="24"/>
          <w:lang w:val="sr-Cyrl-CS"/>
        </w:rPr>
        <w:t>Приликом припреме програмског модела буџета дефинишу се родни индикатори учинка, исхода и резултата, којима се приказујУ планирани очекивани допринос програма, програмске активности или пројекта остваривању родне равноправности.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(7) Финансијски план организације за обавезно социјално осигурање састоји се од општег и посебног дела, утврђен на начин који прописује министар.</w:t>
      </w:r>
    </w:p>
    <w:p w:rsidR="00652E3B" w:rsidRDefault="00652E3B" w:rsidP="00652E3B">
      <w:pPr>
        <w:spacing w:after="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(8) Изузетно од става 3. овог члана, посебан део буџета Републике Србије који се односи на расходе и издатке Безбедносно-информативне агенције и њених индиректних корисника исказује се у укупном износу, без навођења апропријација из финансијског плана.</w:t>
      </w:r>
    </w:p>
    <w:p w:rsidR="00652E3B" w:rsidRDefault="00652E3B" w:rsidP="00652E3B">
      <w:pPr>
        <w:spacing w:after="0" w:line="240" w:lineRule="auto"/>
        <w:jc w:val="both"/>
        <w:rPr>
          <w:rFonts w:ascii="Times New Roman" w:eastAsia="Times New Roman" w:hAnsi="Times New Roman"/>
          <w:color w:val="000000"/>
          <w:spacing w:val="-4"/>
          <w:sz w:val="24"/>
          <w:szCs w:val="24"/>
          <w:lang w:val="sr-Cyrl-CS"/>
        </w:rPr>
      </w:pP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Упутство за припрему буџета Републике Србије</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35.</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По доношењу Фискалне стратегије, Министарство доставља директним корисницима средстава буџета Републике Србије упутство за израду средњорочних и финансијских планова за припрему буџета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Упутство из става 1. овог члана садржи: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основне економске претпоставке и смернице за припрему предлога финансијског плана буџетског корисника и нацрта буџета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обим средстава који може да садржи предлог финансијског плана директног корисника средстава буџета Републике Србије за буџетску годину, са пројекцијама за наредне две фискалне године, утврђеним средњорочним обимом расхода из Фискалне стратегије;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смернице за припрему средњорочних планова директних корисника средстава буџета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смернице и захтеве за образложење, средњорочну квантификацију и процену ефеката нових политика и инвестиционих приоритета;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поступак и динамику припреме буџета Републике Србије и предлога финансијских планова директних корисника средстава буџета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6) начин на који ће корисници у предлогу финансијског плана исказати расходе и издатке;</w:t>
      </w:r>
    </w:p>
    <w:p w:rsidR="00652E3B" w:rsidRDefault="00652E3B" w:rsidP="00652E3B">
      <w:pPr>
        <w:shd w:val="clear" w:color="auto" w:fill="FFFFFF"/>
        <w:spacing w:after="90" w:line="240" w:lineRule="auto"/>
        <w:jc w:val="both"/>
        <w:rPr>
          <w:rFonts w:ascii="Times New Roman" w:eastAsia="Times New Roman" w:hAnsi="Times New Roman"/>
          <w:b/>
          <w:caps/>
          <w:color w:val="000000"/>
          <w:sz w:val="24"/>
          <w:szCs w:val="24"/>
          <w:lang w:val="sr-Cyrl-CS"/>
        </w:rPr>
      </w:pPr>
      <w:r>
        <w:rPr>
          <w:rFonts w:ascii="Times New Roman" w:eastAsia="Times New Roman" w:hAnsi="Times New Roman"/>
          <w:b/>
          <w:color w:val="000000"/>
          <w:spacing w:val="-4"/>
          <w:sz w:val="24"/>
          <w:szCs w:val="24"/>
          <w:lang w:val="sr-Cyrl-CS"/>
        </w:rPr>
        <w:lastRenderedPageBreak/>
        <w:t>7)</w:t>
      </w:r>
      <w:r>
        <w:rPr>
          <w:rFonts w:ascii="Times New Roman" w:eastAsia="Times New Roman" w:hAnsi="Times New Roman"/>
          <w:sz w:val="24"/>
          <w:szCs w:val="24"/>
          <w:lang w:val="sr-Cyrl-CS"/>
        </w:rPr>
        <w:t xml:space="preserve"> </w:t>
      </w:r>
      <w:r>
        <w:rPr>
          <w:rFonts w:ascii="Times New Roman" w:eastAsia="Times New Roman" w:hAnsi="Times New Roman"/>
          <w:b/>
          <w:caps/>
          <w:sz w:val="24"/>
          <w:szCs w:val="24"/>
          <w:lang w:val="sr-Cyrl-CS"/>
        </w:rPr>
        <w:t>начин на који ће корисници у образложењу предлога финансијског плана исказати родну анализу расхода и издатака.</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Предлог финансијског плана директних корисника средстава буџета Републике Србије</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37.</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На основу упутства за припрему нацрта буџета Републике и средњорочних планова, директни корисници буџетских средстава израђују предлог средњорочног и финансијског плана.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Предлог финансијског плана из става 1. овог члана обухвата: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расходе и издатке за трогодишњи период, исказане по буџетској класификацији;</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2) детаљно писано образложење расхода и издатака, као и извора финансирања;</w:t>
      </w:r>
    </w:p>
    <w:p w:rsidR="00652E3B" w:rsidRDefault="00652E3B" w:rsidP="00652E3B">
      <w:pPr>
        <w:shd w:val="clear" w:color="auto" w:fill="FFFFFF"/>
        <w:spacing w:after="90" w:line="240" w:lineRule="auto"/>
        <w:jc w:val="both"/>
        <w:rPr>
          <w:rFonts w:ascii="Times New Roman" w:eastAsia="Times New Roman" w:hAnsi="Times New Roman"/>
          <w:b/>
          <w:caps/>
          <w:color w:val="000000"/>
          <w:sz w:val="24"/>
          <w:szCs w:val="24"/>
          <w:lang w:val="sr-Cyrl-CS"/>
        </w:rPr>
      </w:pPr>
      <w:r>
        <w:rPr>
          <w:rFonts w:ascii="Times New Roman" w:eastAsia="Times New Roman" w:hAnsi="Times New Roman"/>
          <w:b/>
          <w:caps/>
          <w:sz w:val="24"/>
          <w:szCs w:val="24"/>
          <w:lang w:val="sr-Cyrl-CS"/>
        </w:rPr>
        <w:t>3) родну анализу расхода и издатака.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Предлог финансијског плана буџетског корисника подноси се у износу једнаком износу обима средстава прве године средњорочног оквира расхода, дефинисаног у Фискалној стратегији.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Делови предлога финансијског плана из става 2. овог члана састоје се из писаног објашњења, које обухвата и образложење, средњорочну квантификацију и процену ефеката нових политика и инвестиционих приоритета, на основу Упутства за припрему буџета Републике и средњорочних планова корисника средстава Републике Србије и финансијског захтева.</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Упутство за припрему буџета локалне власти</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40.</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По добијању Фискалне стратегије, локални орган управе надлежан за финансије доставља директним корисницима средстава буџета локалне власти упутство за припрему буџета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Упутство из става 1. овог члана садржи: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основне економске претпоставке и смернице за припрему нацрта буџета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опис планиране политике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процене прихода и примања и расхода и издатака буџета локалне власти за буџетску и наредне две фискалне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обим средстава који може да садржи предлог финансијског плана директног корисника средстава буџета локалне власти за буџетску годину, са пројекцијама за наредне две фискалне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смернице за припрему средњорочних планова директних корисника средстава буџета локалних власти;</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6) поступак и динамику припреме буџета локалне власти и предлога финансијских планова директних корисника средстава буџета локалне власти;</w:t>
      </w:r>
    </w:p>
    <w:p w:rsidR="00652E3B" w:rsidRDefault="00652E3B" w:rsidP="00652E3B">
      <w:pPr>
        <w:shd w:val="clear" w:color="auto" w:fill="FFFFFF"/>
        <w:spacing w:after="90" w:line="240" w:lineRule="auto"/>
        <w:jc w:val="both"/>
        <w:rPr>
          <w:rFonts w:ascii="Times New Roman" w:eastAsia="Times New Roman" w:hAnsi="Times New Roman"/>
          <w:b/>
          <w:caps/>
          <w:color w:val="000000"/>
          <w:spacing w:val="-4"/>
          <w:sz w:val="24"/>
          <w:szCs w:val="24"/>
          <w:lang w:val="sr-Cyrl-CS"/>
        </w:rPr>
      </w:pPr>
      <w:r>
        <w:rPr>
          <w:rFonts w:ascii="Times New Roman" w:eastAsia="Times New Roman" w:hAnsi="Times New Roman"/>
          <w:b/>
          <w:caps/>
          <w:color w:val="000000"/>
          <w:spacing w:val="-4"/>
          <w:sz w:val="24"/>
          <w:szCs w:val="24"/>
          <w:lang w:val="sr-Cyrl-CS"/>
        </w:rPr>
        <w:lastRenderedPageBreak/>
        <w:t>7) начин на који ће се у образложењу исказати родна анализа буџета локалне власти.</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Одговорност за преузете обавезе</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54.</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Обавезе које преузимају директни, односно индиректни корисници буџетских средстава и корисници средстава организација за обавезно социјално осигурање морају одговарати апропријацији која им је одобрена за ту намену у тој буџетској години.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Изузетно од става 1. овог члана, корисници из става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 социјалног осигурања.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У случају из става 2. овог члана корисници могу преузети обавезе по уговору само за капиталне пројекте у складу са предвиђеним средствима из прегледа планираних капиталних издатака буџетских корисника за текућу и наредне две буџетске године у општем делу буџета за текућу годину, односно финансијском плану организације за обавезно социјално осигурање, укључујући и потребна средства до завршетка капиталних пројеката, односно након три фискалне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Корисници су обавезни да, пре покретања поступка јавне набавке за преузимање обавеза по уговору за капиталне пројекте из става 3. овог члана, прибаве сагласност надлежног органа из става 2. овог члана.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споразума.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(6) Изузетно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доспевају у тој 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за наредне две године.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(7) Влада ће, на предлог Министарства, ближе уредити критеријуме за утврђивање природе расхода и услове и начин прибављања сагласности из става 6. овог члана.</w:t>
      </w:r>
    </w:p>
    <w:p w:rsidR="00652E3B" w:rsidRDefault="00652E3B" w:rsidP="00652E3B">
      <w:pPr>
        <w:shd w:val="clear" w:color="auto" w:fill="FFFFFF"/>
        <w:spacing w:after="90" w:line="240" w:lineRule="auto"/>
        <w:jc w:val="both"/>
        <w:rPr>
          <w:rFonts w:ascii="Times New Roman" w:eastAsia="Times New Roman" w:hAnsi="Times New Roman"/>
          <w:b/>
          <w:caps/>
          <w:color w:val="000000"/>
          <w:spacing w:val="-4"/>
          <w:sz w:val="24"/>
          <w:szCs w:val="24"/>
          <w:lang w:val="sr-Cyrl-CS"/>
        </w:rPr>
      </w:pPr>
      <w:r>
        <w:rPr>
          <w:rFonts w:ascii="Times New Roman" w:eastAsia="Times New Roman" w:hAnsi="Times New Roman"/>
          <w:b/>
          <w:caps/>
          <w:color w:val="000000"/>
          <w:spacing w:val="-4"/>
          <w:sz w:val="24"/>
          <w:szCs w:val="24"/>
          <w:lang w:val="sr-Cyrl-CS"/>
        </w:rPr>
        <w:t xml:space="preserve">(8) </w:t>
      </w:r>
      <w:r>
        <w:rPr>
          <w:rFonts w:ascii="Times New Roman" w:hAnsi="Times New Roman"/>
          <w:b/>
          <w:caps/>
          <w:spacing w:val="-4"/>
          <w:sz w:val="24"/>
          <w:szCs w:val="24"/>
          <w:lang w:val="sr-Cyrl-CS"/>
        </w:rPr>
        <w:t xml:space="preserve">Ограничење из става 1. овог члана не примењује се </w:t>
      </w:r>
      <w:r>
        <w:rPr>
          <w:rFonts w:ascii="Times New Roman" w:eastAsia="Times New Roman" w:hAnsi="Times New Roman"/>
          <w:b/>
          <w:caps/>
          <w:sz w:val="24"/>
          <w:szCs w:val="24"/>
          <w:lang w:val="sr-Cyrl-CS"/>
        </w:rPr>
        <w:t>на преузимање обавеза ради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средства исказаног за текућу и наредне две буџетске године у општем делу буџета за текућу годину, укључујући и потребна средства након три фискалне године</w:t>
      </w:r>
      <w:r>
        <w:rPr>
          <w:rFonts w:ascii="Times New Roman" w:eastAsia="Times New Roman" w:hAnsi="Times New Roman"/>
          <w:b/>
          <w:caps/>
          <w:color w:val="000000"/>
          <w:spacing w:val="-4"/>
          <w:sz w:val="24"/>
          <w:szCs w:val="24"/>
          <w:lang w:val="sr-Cyrl-CS"/>
        </w:rPr>
        <w:t>.</w:t>
      </w:r>
    </w:p>
    <w:p w:rsidR="00652E3B" w:rsidRDefault="00652E3B" w:rsidP="00652E3B">
      <w:pPr>
        <w:shd w:val="clear" w:color="auto" w:fill="FFFFFF"/>
        <w:spacing w:after="90" w:line="240" w:lineRule="auto"/>
        <w:jc w:val="both"/>
        <w:rPr>
          <w:rFonts w:ascii="Times New Roman" w:eastAsia="Times New Roman" w:hAnsi="Times New Roman"/>
          <w:b/>
          <w:caps/>
          <w:color w:val="000000"/>
          <w:spacing w:val="-4"/>
          <w:sz w:val="24"/>
          <w:szCs w:val="24"/>
          <w:lang w:val="sr-Cyrl-CS"/>
        </w:rPr>
      </w:pPr>
      <w:r>
        <w:rPr>
          <w:rFonts w:ascii="Times New Roman" w:eastAsia="Times New Roman" w:hAnsi="Times New Roman"/>
          <w:b/>
          <w:caps/>
          <w:color w:val="000000"/>
          <w:spacing w:val="-4"/>
          <w:sz w:val="24"/>
          <w:szCs w:val="24"/>
          <w:lang w:val="sr-Cyrl-CS"/>
        </w:rPr>
        <w:lastRenderedPageBreak/>
        <w:t>(9) На закључивање уговора из става 8. овог члана сагласност даје Влада, на предлог министарства надлежног за послове привреде.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(10) 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терет одобрених апропријација за ту буџетску годину.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(11) Преузете обавезе и све финансијске обавезе из </w:t>
      </w:r>
      <w:r>
        <w:rPr>
          <w:rFonts w:ascii="Times New Roman" w:eastAsia="Times New Roman" w:hAnsi="Times New Roman"/>
          <w:strike/>
          <w:color w:val="000000"/>
          <w:spacing w:val="-4"/>
          <w:sz w:val="24"/>
          <w:szCs w:val="24"/>
          <w:lang w:val="sr-Cyrl-CS"/>
        </w:rPr>
        <w:t>ст. 1-8.</w:t>
      </w:r>
      <w:r>
        <w:rPr>
          <w:rFonts w:ascii="Times New Roman" w:eastAsia="Times New Roman" w:hAnsi="Times New Roman"/>
          <w:color w:val="000000"/>
          <w:spacing w:val="-4"/>
          <w:sz w:val="24"/>
          <w:szCs w:val="24"/>
          <w:lang w:val="sr-Cyrl-CS"/>
        </w:rPr>
        <w:t xml:space="preserve"> </w:t>
      </w:r>
      <w:r>
        <w:rPr>
          <w:rFonts w:ascii="Times New Roman" w:eastAsia="Times New Roman" w:hAnsi="Times New Roman"/>
          <w:b/>
          <w:color w:val="000000"/>
          <w:spacing w:val="-4"/>
          <w:sz w:val="24"/>
          <w:szCs w:val="24"/>
          <w:lang w:val="sr-Cyrl-CS"/>
        </w:rPr>
        <w:t>СТ. 1-10.</w:t>
      </w:r>
      <w:r>
        <w:rPr>
          <w:rFonts w:ascii="Times New Roman" w:eastAsia="Times New Roman" w:hAnsi="Times New Roman"/>
          <w:color w:val="000000"/>
          <w:spacing w:val="-4"/>
          <w:sz w:val="24"/>
          <w:szCs w:val="24"/>
          <w:lang w:val="sr-Cyrl-CS"/>
        </w:rPr>
        <w:t xml:space="preserve"> овог члана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Оцена капиталних пројеката</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54а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У поступку предлагања средњорочних приоритета јавних инвестиција, односно у поступку припреме буџета локалне власти, буџетски корисници су обавезни да, у роковима предвиђеним буџетским календаром, Министарству, односно локалном органу управе надлежном за финансије, доставе предлоге капиталних пројеката након спроведене оцене капиталних пројеката.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Одредба става 1. овог члана сходно се примењује на организације за обавезно социјално осигурање.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(3) Влада ће, на предлог Министарства, ближе уредити садржину, начин припреме и оцене,</w:t>
      </w:r>
      <w:r>
        <w:rPr>
          <w:rFonts w:ascii="Times New Roman" w:eastAsia="Times New Roman" w:hAnsi="Times New Roman"/>
          <w:sz w:val="24"/>
          <w:szCs w:val="24"/>
          <w:lang w:val="sr-Cyrl-CS"/>
        </w:rPr>
        <w:t xml:space="preserve"> </w:t>
      </w:r>
      <w:r>
        <w:rPr>
          <w:rFonts w:ascii="Times New Roman" w:eastAsia="Times New Roman" w:hAnsi="Times New Roman"/>
          <w:b/>
          <w:caps/>
          <w:sz w:val="24"/>
          <w:szCs w:val="24"/>
          <w:lang w:val="sr-Cyrl-CS"/>
        </w:rPr>
        <w:t>као и праћење спровођења и извештавање о реализацији</w:t>
      </w:r>
      <w:r>
        <w:rPr>
          <w:rFonts w:ascii="Times New Roman" w:eastAsia="Times New Roman" w:hAnsi="Times New Roman"/>
          <w:color w:val="000000"/>
          <w:spacing w:val="-4"/>
          <w:sz w:val="24"/>
          <w:szCs w:val="24"/>
          <w:lang w:val="sr-Cyrl-CS"/>
        </w:rPr>
        <w:t xml:space="preserve"> капиталних пројеката.</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Промене у апропријацијама у току године</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61.</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У случају да се у току године обим пословања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Ако се обим пословања или овлашћења директног, односно његовог индиректног корисника буџетских средстава из става 1. овог члана повећа, средства ће се обезбедити из текуће буџетске резерве.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У случају оснивања новог директног, односно индиректног корисника буџетских средстава, средства за његово пословање или овлашћења обезбеђују се из текуће буџетске резерве.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 предвиђено коришћење средстава сталне буџетске резерве.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(5) 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w:t>
      </w:r>
      <w:r>
        <w:rPr>
          <w:rFonts w:ascii="Times New Roman" w:eastAsia="Times New Roman" w:hAnsi="Times New Roman"/>
          <w:color w:val="000000"/>
          <w:spacing w:val="-4"/>
          <w:sz w:val="24"/>
          <w:szCs w:val="24"/>
          <w:lang w:val="sr-Cyrl-CS"/>
        </w:rPr>
        <w:lastRenderedPageBreak/>
        <w:t>средства распоређена том кориснику преносе се у текућу буџетску резерву и распоређују новообразованим директним, односно индиректним корисницима буџетских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(6) Одлуку о промени у апропријацијама из ст. 1-5. овог члана и о коришћењу средстава текуће буџетске резерве доноси Влада, односно надлежни извршни орган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(7) 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расхода и издатка који се финансира из општих прихода буџета у износу до 5% </w:t>
      </w:r>
      <w:r>
        <w:rPr>
          <w:rFonts w:ascii="Times New Roman" w:eastAsia="Times New Roman" w:hAnsi="Times New Roman"/>
          <w:color w:val="000000"/>
          <w:spacing w:val="-4"/>
          <w:sz w:val="24"/>
          <w:szCs w:val="24"/>
          <w:vertAlign w:val="superscript"/>
          <w:lang w:val="sr-Cyrl-CS"/>
        </w:rPr>
        <w:t>[3] </w:t>
      </w:r>
      <w:r>
        <w:rPr>
          <w:rFonts w:ascii="Times New Roman" w:eastAsia="Times New Roman" w:hAnsi="Times New Roman"/>
          <w:color w:val="000000"/>
          <w:spacing w:val="-4"/>
          <w:sz w:val="24"/>
          <w:szCs w:val="24"/>
          <w:lang w:val="sr-Cyrl-CS"/>
        </w:rPr>
        <w:t>вредности апропријације за расход и издатак чији се износ умањује.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(8) Преусмеравање апропријација из става 7. односе се на апропријације из прихода из буџета, док се из осталих извора могу мењати без ограничења, с тим што корисник буџетских средстава, који оствари приходе и примања чији износи 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01 - Приходи из буџета.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(9) У случају да се у току године изврши повећање, односно смањење апропријације </w:t>
      </w:r>
      <w:r>
        <w:rPr>
          <w:rFonts w:ascii="Times New Roman" w:eastAsia="Times New Roman" w:hAnsi="Times New Roman"/>
          <w:b/>
          <w:caps/>
          <w:sz w:val="24"/>
          <w:szCs w:val="24"/>
          <w:lang w:val="sr-Cyrl-CS"/>
        </w:rPr>
        <w:t>путем преусмеравања</w:t>
      </w:r>
      <w:r>
        <w:rPr>
          <w:rFonts w:ascii="Times New Roman" w:eastAsia="Times New Roman" w:hAnsi="Times New Roman"/>
          <w:color w:val="000000"/>
          <w:spacing w:val="-4"/>
          <w:sz w:val="24"/>
          <w:szCs w:val="24"/>
          <w:lang w:val="sr-Cyrl-CS"/>
        </w:rPr>
        <w:t>, та апропријација се накнадном променом не може смањити, односно повећати.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(10) У случају ребаланса буџета, за износ извршене промене апропријације </w:t>
      </w:r>
      <w:r>
        <w:rPr>
          <w:rFonts w:ascii="Times New Roman" w:eastAsia="Times New Roman" w:hAnsi="Times New Roman"/>
          <w:b/>
          <w:caps/>
          <w:sz w:val="24"/>
          <w:szCs w:val="24"/>
          <w:lang w:val="sr-Cyrl-CS"/>
        </w:rPr>
        <w:t>путем преусмеравања</w:t>
      </w:r>
      <w:r>
        <w:rPr>
          <w:rFonts w:ascii="Times New Roman" w:eastAsia="Times New Roman" w:hAnsi="Times New Roman"/>
          <w:color w:val="000000"/>
          <w:spacing w:val="-4"/>
          <w:sz w:val="24"/>
          <w:szCs w:val="24"/>
          <w:lang w:val="sr-Cyrl-CS"/>
        </w:rPr>
        <w:t xml:space="preserve"> до ребаланса умањује се укупан износ могуће промене вредности апропријације, утврђен применом процента из става 7. овог члана.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(11) Организација за обавезно социјално осигурање, на основу одлуке директора организације за обавезно социјално осигурање, може вршити преусмеравање апропријација одобрених на име одређеног расхода и издатка у износу од 5% вредности апропријације за расход и издатак чији се износ умањује, а изузетно и преко 5% за трошкове здравствене заштите.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(12) Апропријације се не могу преносити између законодавне, извршне и судске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(13) 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p>
    <w:p w:rsidR="00652E3B" w:rsidRDefault="00652E3B" w:rsidP="00652E3B">
      <w:pPr>
        <w:shd w:val="clear" w:color="auto" w:fill="FFFFFF"/>
        <w:spacing w:after="90" w:line="240" w:lineRule="auto"/>
        <w:jc w:val="both"/>
        <w:rPr>
          <w:rFonts w:ascii="Times New Roman" w:eastAsia="Times New Roman" w:hAnsi="Times New Roman" w:cstheme="minorBidi"/>
          <w:b/>
          <w:caps/>
          <w:sz w:val="24"/>
          <w:szCs w:val="24"/>
          <w:lang w:val="sr-Cyrl-CS"/>
        </w:rPr>
      </w:pPr>
      <w:r>
        <w:rPr>
          <w:rFonts w:ascii="Times New Roman" w:eastAsia="Times New Roman" w:hAnsi="Times New Roman"/>
          <w:color w:val="000000"/>
          <w:spacing w:val="-4"/>
          <w:sz w:val="24"/>
          <w:szCs w:val="24"/>
          <w:lang w:val="sr-Cyrl-CS"/>
        </w:rPr>
        <w:t xml:space="preserve">(14) </w:t>
      </w:r>
      <w:r>
        <w:rPr>
          <w:rFonts w:ascii="Times New Roman" w:eastAsia="Times New Roman" w:hAnsi="Times New Roman"/>
          <w:strike/>
          <w:color w:val="000000"/>
          <w:spacing w:val="-4"/>
          <w:sz w:val="24"/>
          <w:szCs w:val="24"/>
          <w:lang w:val="sr-Cyrl-CS"/>
        </w:rPr>
        <w:t>Укупан износ преусмеравања из става 13. овог члана не може бити већи од износа разлике између буџетом одобрених средстава текуће буџетске резерве и половине максимално могућег износа средстава текуће буџетске резерве утврђеног овим законом.</w:t>
      </w:r>
      <w:r>
        <w:rPr>
          <w:rFonts w:ascii="Times New Roman" w:hAnsi="Times New Roman"/>
          <w:sz w:val="24"/>
          <w:szCs w:val="24"/>
          <w:lang w:val="sr-Cyrl-CS"/>
        </w:rPr>
        <w:t xml:space="preserve"> </w:t>
      </w:r>
      <w:r>
        <w:rPr>
          <w:rFonts w:ascii="Times New Roman" w:hAnsi="Times New Roman"/>
          <w:b/>
          <w:caps/>
          <w:sz w:val="24"/>
          <w:szCs w:val="24"/>
          <w:lang w:val="sr-Cyrl-CS"/>
        </w:rPr>
        <w:t>Укупан износ преусмеравања из става 13. овог члана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(15) У обрачун максимално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ст. 4. и 5. овог члана.</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pacing w:val="-4"/>
          <w:sz w:val="24"/>
          <w:szCs w:val="24"/>
          <w:lang w:val="sr-Cyrl-CS"/>
        </w:rPr>
      </w:pP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lastRenderedPageBreak/>
        <w:t>Финансирање буџетског фонда и обавезе које проистичу из буџетског фонда</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65.</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Буџетски фонд се финансира из:</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апропријација обезбеђених у оквиру буџета за текућу годину;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2) </w:t>
      </w:r>
      <w:r>
        <w:rPr>
          <w:rFonts w:ascii="Times New Roman" w:eastAsia="Times New Roman" w:hAnsi="Times New Roman"/>
          <w:strike/>
          <w:color w:val="000000"/>
          <w:spacing w:val="-4"/>
          <w:sz w:val="24"/>
          <w:szCs w:val="24"/>
          <w:lang w:val="sr-Cyrl-CS"/>
        </w:rPr>
        <w:t>наменских прихода буџета</w:t>
      </w:r>
      <w:r>
        <w:rPr>
          <w:rFonts w:ascii="Times New Roman" w:eastAsia="Times New Roman" w:hAnsi="Times New Roman"/>
          <w:color w:val="000000"/>
          <w:spacing w:val="-4"/>
          <w:sz w:val="24"/>
          <w:szCs w:val="24"/>
          <w:lang w:val="sr-Cyrl-CS"/>
        </w:rPr>
        <w:t xml:space="preserve"> </w:t>
      </w:r>
      <w:r>
        <w:rPr>
          <w:rFonts w:ascii="Times New Roman" w:eastAsia="Times New Roman" w:hAnsi="Times New Roman"/>
          <w:b/>
          <w:color w:val="000000"/>
          <w:spacing w:val="-4"/>
          <w:sz w:val="24"/>
          <w:szCs w:val="24"/>
          <w:lang w:val="sr-Cyrl-CS"/>
        </w:rPr>
        <w:t>ДОНАЦИЈА</w:t>
      </w:r>
      <w:r>
        <w:rPr>
          <w:rFonts w:ascii="Times New Roman" w:eastAsia="Times New Roman" w:hAnsi="Times New Roman"/>
          <w:color w:val="000000"/>
          <w:spacing w:val="-4"/>
          <w:sz w:val="24"/>
          <w:szCs w:val="24"/>
          <w:lang w:val="sr-Cyrl-CS"/>
        </w:rPr>
        <w:t>;</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других јавних прихода.</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Текућа буџетска резерва</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69.</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У оквиру буџета део планираних прихода не распоређује се унапред, већ се задржава на име текуће буџетске резерве.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(3) Текућа буџетска резерва опредељује се највише </w:t>
      </w:r>
      <w:r>
        <w:rPr>
          <w:rFonts w:ascii="Times New Roman" w:eastAsia="Times New Roman" w:hAnsi="Times New Roman"/>
          <w:strike/>
          <w:color w:val="000000"/>
          <w:spacing w:val="-4"/>
          <w:sz w:val="24"/>
          <w:szCs w:val="24"/>
          <w:lang w:val="sr-Cyrl-CS"/>
        </w:rPr>
        <w:t>до 2%</w:t>
      </w:r>
      <w:r>
        <w:rPr>
          <w:rFonts w:ascii="Times New Roman" w:eastAsia="Times New Roman" w:hAnsi="Times New Roman"/>
          <w:color w:val="000000"/>
          <w:spacing w:val="-4"/>
          <w:sz w:val="24"/>
          <w:szCs w:val="24"/>
          <w:lang w:val="sr-Cyrl-CS"/>
        </w:rPr>
        <w:t xml:space="preserve"> </w:t>
      </w:r>
      <w:r>
        <w:rPr>
          <w:rFonts w:ascii="Times New Roman" w:hAnsi="Times New Roman"/>
          <w:b/>
          <w:caps/>
          <w:lang w:val="sr-Cyrl-CS"/>
        </w:rPr>
        <w:t>до 2,5%</w:t>
      </w:r>
      <w:r>
        <w:rPr>
          <w:rFonts w:ascii="Times New Roman" w:hAnsi="Times New Roman"/>
          <w:b/>
          <w:lang w:val="sr-Cyrl-CS"/>
        </w:rPr>
        <w:t xml:space="preserve"> </w:t>
      </w:r>
      <w:r>
        <w:rPr>
          <w:rFonts w:ascii="Times New Roman" w:eastAsia="Times New Roman" w:hAnsi="Times New Roman"/>
          <w:color w:val="000000"/>
          <w:spacing w:val="-4"/>
          <w:sz w:val="24"/>
          <w:szCs w:val="24"/>
          <w:lang w:val="sr-Cyrl-CS"/>
        </w:rPr>
        <w:t>укупних прихода и примања од продаје нефинансијске имовине за буџетску годину.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Влада, односно надлежни извршни орган локалне власти, доноси на предлог министра, односно локалног органа управе надлежног за финансије, решење о употреби текуће буџетске резерве.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Средства текуће буџетске резерве распоређују се на директне кориснике буџетских средстава током фискалне године.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(6) Изузетно од одредаба ст. 1-5. овог члана, средства текуће резерве буџета Републике Србије могу се користити и за извршавање обавеза буџета локалне власти услед смањеног обима прихода буџета локалне власти.</w:t>
      </w:r>
    </w:p>
    <w:p w:rsidR="00652E3B" w:rsidRDefault="00652E3B" w:rsidP="00652E3B">
      <w:pPr>
        <w:shd w:val="clear" w:color="auto" w:fill="FFFFFF"/>
        <w:spacing w:before="150" w:after="45" w:line="240" w:lineRule="auto"/>
        <w:jc w:val="center"/>
        <w:outlineLvl w:val="2"/>
        <w:rPr>
          <w:rFonts w:ascii="Times New Roman" w:eastAsia="Times New Roman" w:hAnsi="Times New Roman"/>
          <w:b/>
          <w:bCs/>
          <w:color w:val="333333"/>
          <w:sz w:val="24"/>
          <w:szCs w:val="24"/>
          <w:lang w:val="sr-Cyrl-CS"/>
        </w:rPr>
      </w:pPr>
      <w:r>
        <w:rPr>
          <w:rFonts w:ascii="Times New Roman" w:eastAsia="Times New Roman" w:hAnsi="Times New Roman"/>
          <w:b/>
          <w:bCs/>
          <w:color w:val="333333"/>
          <w:spacing w:val="-4"/>
          <w:sz w:val="24"/>
          <w:szCs w:val="24"/>
          <w:lang w:val="sr-Cyrl-CS"/>
        </w:rPr>
        <w:t>Дужности и одговорности трезора Републике Србије</w:t>
      </w:r>
    </w:p>
    <w:p w:rsidR="00652E3B" w:rsidRDefault="00652E3B" w:rsidP="00652E3B">
      <w:pPr>
        <w:shd w:val="clear" w:color="auto" w:fill="FFFFFF"/>
        <w:spacing w:before="300" w:after="225" w:line="240" w:lineRule="auto"/>
        <w:jc w:val="center"/>
        <w:outlineLvl w:val="3"/>
        <w:rPr>
          <w:rFonts w:ascii="Times New Roman" w:eastAsia="Times New Roman" w:hAnsi="Times New Roman"/>
          <w:b/>
          <w:bCs/>
          <w:color w:val="000000"/>
          <w:sz w:val="24"/>
          <w:szCs w:val="24"/>
          <w:lang w:val="sr-Cyrl-CS"/>
        </w:rPr>
      </w:pPr>
      <w:r>
        <w:rPr>
          <w:rFonts w:ascii="Times New Roman" w:eastAsia="Times New Roman" w:hAnsi="Times New Roman"/>
          <w:b/>
          <w:bCs/>
          <w:color w:val="000000"/>
          <w:spacing w:val="-4"/>
          <w:sz w:val="24"/>
          <w:szCs w:val="24"/>
          <w:lang w:val="sr-Cyrl-CS"/>
        </w:rPr>
        <w:t>Члан 93.</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Управа за трезор обавља следеће послове: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финансијско планирање, које обухвата: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пројекције прилива и одлива средстава буџета Републике Србије у току буџетске године на кварталном, месечном и дневном нивоу;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дефинисање лимита плаћања;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ликвидности током буџетске године;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2) управљање финансијским средствима Републике Србије, које обухвата: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извршење буџета и припрему периодичних извештаја о извршавању буџета;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пласирање слободних новчаних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смањење изложености финансијским ризицима кроз употребу финансијских деривата;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разраду поступака за наплату примања преко банкарског система;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управљање осталим финансијским средствима (акцијама, обвезницама, потраживањима итд.) и финансијским дериватима;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процена и управљање финансијским ризицима везаним за операције управљања ликвидношћу буџета, и то:</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креирање модела за мерење и управљање финансијским ризицима;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припрему периодичних извештаја о утицају финансијских ризика на ликвидност буџета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4) анализа финансијских тржишта;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5) контрола расхода и издатака, која обухвата одобравање плаћања до висине утврђених апропријација;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6) извештавање о извршењу програмског дела буџета;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7) буџетско рачуноводство и извештавање, које обухвата: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рачуноводствене послове за евидентирање плаћања и примања, вођење дневника, главне књиге за све приходе и примања и расходе и издатке по корисницима буџетских средстава и међународне донације и друге видове помоћи;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финансијско извештавање;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припрему аката којима се регулише рачуноводствена методологија, укључујући систем буџетских класификација, правила буџетског рачуноводства и израду захтева у погледу интерног и екстерног извештавања;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9) послови у вези јавних плаћања који обухватају вођење евиденција и обављање послова у оквиру система консолидованог рачуна трезора, и то:</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евиденције правних лица корисника буџетских средстава и вођење других евиденција утврђених посебним прописима;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отварање и вођење евиденција о рачунима за уплату јавних прихода;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распоређивање уплаћених јавних прихода на одговарајуће подрачуне различитих нивоа власти, у складу са законом;</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lastRenderedPageBreak/>
        <w:t>-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правних субјеката који не припадају јавном сектору;</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средстава који су укључени у систем консолидованог рачуна трезора;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вођење других рачуна, у складу са законом и другим прописима;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извештавање дневно, недељно и месечно на основу података из евиденција Управе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пријем, контрола и обрада налога за плаћања корисника јавних средстава који су укључени у систем консолидованог рачуна трезора;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контрола извршења апропријација применом система извршења буџета Републике Србије, односно локалне власти;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издавање налога за плаћања на терет подрачуна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извршење принудне наплате са рачуна корисника буџетских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обављање готовинских исплата корисника јавних средстава који су укључени у систем консолидованог рачуна трезора;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пријем готовинских уплата физичких лица на име измиривања обавеза по основу јавних прихода и обавеза према корисницима јавних средстава;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повраћај више или погрешно наплаћених буџетских прихода;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унутрашња контрола обављања платног промета у оквиру система консолидованог рачуна трезора;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праћење ликвидности корисника јавних средстава који су укључени у систем консолидованог рачуна трезора и давање података о томе, сагласно важећим прописима;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10) прима обавештење од локалног органа управе надлежног за финансије о извршеном инвестирању средстава на домаћем финансијском тржишту новца;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11) прима обавештења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p>
    <w:p w:rsidR="00652E3B" w:rsidRDefault="00652E3B" w:rsidP="00652E3B">
      <w:pPr>
        <w:shd w:val="clear" w:color="auto" w:fill="FFFFFF"/>
        <w:spacing w:after="90" w:line="240" w:lineRule="auto"/>
        <w:jc w:val="both"/>
        <w:rPr>
          <w:rFonts w:ascii="Times New Roman" w:eastAsia="Times New Roman" w:hAnsi="Times New Roman"/>
          <w:b/>
          <w:caps/>
          <w:strike/>
          <w:color w:val="000000"/>
          <w:sz w:val="24"/>
          <w:szCs w:val="24"/>
          <w:lang w:val="sr-Cyrl-CS"/>
        </w:rPr>
      </w:pPr>
      <w:r>
        <w:rPr>
          <w:rFonts w:ascii="Times New Roman" w:eastAsia="Times New Roman" w:hAnsi="Times New Roman"/>
          <w:color w:val="000000"/>
          <w:spacing w:val="-4"/>
          <w:sz w:val="24"/>
          <w:szCs w:val="24"/>
          <w:lang w:val="sr-Cyrl-CS"/>
        </w:rPr>
        <w:t xml:space="preserve">12) </w:t>
      </w:r>
      <w:r>
        <w:rPr>
          <w:rFonts w:ascii="Times New Roman" w:eastAsia="Times New Roman" w:hAnsi="Times New Roman"/>
          <w:strike/>
          <w:color w:val="000000"/>
          <w:spacing w:val="-4"/>
          <w:sz w:val="24"/>
          <w:szCs w:val="24"/>
          <w:lang w:val="sr-Cyrl-CS"/>
        </w:rPr>
        <w:t>врши надзор над роковима измирења новчаних обавеза у комерцијалним трансакцијама између корисника средстава буџета Републике Србије, чији се рачуни воде у консолидованом рачуну трезора и привредних субјеката, у комерцијалним трансакцијама у којима су ти корисници дужници;</w:t>
      </w:r>
      <w:r>
        <w:rPr>
          <w:lang w:val="sr-Cyrl-CS"/>
        </w:rPr>
        <w:t xml:space="preserve"> </w:t>
      </w:r>
      <w:r>
        <w:rPr>
          <w:rFonts w:ascii="Times New Roman" w:hAnsi="Times New Roman"/>
          <w:b/>
          <w:caps/>
          <w:sz w:val="24"/>
          <w:szCs w:val="24"/>
          <w:lang w:val="sr-Cyrl-CS"/>
        </w:rPr>
        <w:t xml:space="preserve">прикупља податке о преузетим новчаним обавезама од субјеката јавног сектора у комерцијалним трансакцијама, у смислу закона којим се уређују рокови </w:t>
      </w:r>
      <w:r>
        <w:rPr>
          <w:rFonts w:ascii="Times New Roman" w:hAnsi="Times New Roman"/>
          <w:b/>
          <w:caps/>
          <w:sz w:val="24"/>
          <w:szCs w:val="24"/>
          <w:lang w:val="sr-Cyrl-CS"/>
        </w:rPr>
        <w:lastRenderedPageBreak/>
        <w:t>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јавних предузећа из информационог система Управе за трезор;</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13) </w:t>
      </w:r>
      <w:r>
        <w:rPr>
          <w:rFonts w:ascii="Times New Roman" w:eastAsia="Times New Roman" w:hAnsi="Times New Roman"/>
          <w:b/>
          <w:bCs/>
          <w:color w:val="000000"/>
          <w:spacing w:val="-4"/>
          <w:sz w:val="24"/>
          <w:szCs w:val="24"/>
          <w:lang w:val="sr-Cyrl-CS"/>
        </w:rPr>
        <w:t>брисана („Службени гласник РС”, број 68/15)</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14) врши централизовани обрачун примања запослених, изабраних, постављених и ангажованих лица код корисника јавних средстава буџета Републике Србије, који обухвата: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обрачун зарада, односно плата, увећања зарада, односно додатака на плату, накнада, као и других примања;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одржавање и чување базе података о запосленима, изабраним, постављеним и ангажованим лицима, који се односе на њихова примања;</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15) обавља друге послове из надлежности Министарства, које одреди министар.</w:t>
      </w:r>
    </w:p>
    <w:p w:rsidR="00652E3B" w:rsidRDefault="00652E3B" w:rsidP="00652E3B">
      <w:pPr>
        <w:shd w:val="clear" w:color="auto" w:fill="FFFFFF"/>
        <w:spacing w:before="100" w:beforeAutospacing="1" w:after="100" w:afterAutospacing="1" w:line="240" w:lineRule="auto"/>
        <w:jc w:val="center"/>
        <w:outlineLvl w:val="4"/>
        <w:rPr>
          <w:rFonts w:ascii="Times New Roman" w:eastAsia="Times New Roman" w:hAnsi="Times New Roman"/>
          <w:b/>
          <w:bCs/>
          <w:iCs/>
          <w:color w:val="333333"/>
          <w:sz w:val="24"/>
          <w:szCs w:val="24"/>
          <w:lang w:val="sr-Cyrl-CS"/>
        </w:rPr>
      </w:pPr>
      <w:r>
        <w:rPr>
          <w:rFonts w:ascii="Times New Roman" w:eastAsia="Times New Roman" w:hAnsi="Times New Roman"/>
          <w:b/>
          <w:bCs/>
          <w:iCs/>
          <w:color w:val="333333"/>
          <w:spacing w:val="-4"/>
          <w:sz w:val="24"/>
          <w:szCs w:val="24"/>
          <w:lang w:val="sr-Cyrl-CS"/>
        </w:rPr>
        <w:t>Закон о изменама и допунама Закона о буџетском систему </w:t>
      </w:r>
      <w:r>
        <w:rPr>
          <w:rFonts w:ascii="Times New Roman" w:eastAsia="Times New Roman" w:hAnsi="Times New Roman"/>
          <w:b/>
          <w:bCs/>
          <w:iCs/>
          <w:color w:val="333333"/>
          <w:spacing w:val="-4"/>
          <w:sz w:val="24"/>
          <w:szCs w:val="24"/>
          <w:lang w:val="sr-Cyrl-CS"/>
        </w:rPr>
        <w:br/>
        <w:t>(„Службени гласник РС”, бр.73/10, 93/12 и 142/14)</w:t>
      </w:r>
    </w:p>
    <w:p w:rsidR="00652E3B" w:rsidRDefault="00652E3B" w:rsidP="00652E3B">
      <w:pPr>
        <w:pStyle w:val="stil4clan"/>
        <w:rPr>
          <w:color w:val="000000"/>
          <w:lang w:val="sr-Cyrl-CS"/>
        </w:rPr>
      </w:pPr>
      <w:r>
        <w:rPr>
          <w:b w:val="0"/>
          <w:bCs w:val="0"/>
          <w:color w:val="000000"/>
          <w:lang w:val="sr-Cyrl-CS"/>
        </w:rPr>
        <w:t>Члан 43. ﻿</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Одредбе члана 2. став 1, став 3, у делу који се односи на Извештај о фискалној стратегији (нове тач. 25и) и 25к)), ст. 5. и 7, члана 4, члана 15, у делу који се односи на Извештај о фискалној стратегији (нови чл. 27в, 27г, 27д, 27ђ и 27и) и чл. 16, 17, 18, 28, 40. и 41. овог закона, примењиваће се од 1. јануара 2011. године.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 xml:space="preserve">Одредбе члана 29. овог закона примењиваће се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w:t>
      </w:r>
      <w:r>
        <w:rPr>
          <w:rFonts w:ascii="Times New Roman" w:eastAsia="Times New Roman" w:hAnsi="Times New Roman"/>
          <w:strike/>
          <w:color w:val="000000"/>
          <w:spacing w:val="-4"/>
          <w:sz w:val="24"/>
          <w:szCs w:val="24"/>
          <w:lang w:val="sr-Cyrl-CS"/>
        </w:rPr>
        <w:t>за 2015. годину</w:t>
      </w:r>
      <w:r>
        <w:rPr>
          <w:rFonts w:ascii="Times New Roman" w:eastAsia="Times New Roman" w:hAnsi="Times New Roman"/>
          <w:color w:val="000000"/>
          <w:spacing w:val="-4"/>
          <w:sz w:val="24"/>
          <w:szCs w:val="24"/>
          <w:lang w:val="sr-Cyrl-CS"/>
        </w:rPr>
        <w:t xml:space="preserve"> </w:t>
      </w:r>
      <w:r>
        <w:rPr>
          <w:rFonts w:ascii="Times New Roman" w:eastAsia="Times New Roman" w:hAnsi="Times New Roman"/>
          <w:b/>
          <w:color w:val="000000"/>
          <w:spacing w:val="-4"/>
          <w:sz w:val="24"/>
          <w:szCs w:val="24"/>
          <w:lang w:val="sr-Cyrl-CS"/>
        </w:rPr>
        <w:t>ЗА 2016. ГОДИНУ</w:t>
      </w:r>
      <w:r>
        <w:rPr>
          <w:rFonts w:ascii="Times New Roman" w:eastAsia="Times New Roman" w:hAnsi="Times New Roman"/>
          <w:color w:val="000000"/>
          <w:spacing w:val="-4"/>
          <w:sz w:val="24"/>
          <w:szCs w:val="24"/>
          <w:lang w:val="sr-Cyrl-CS"/>
        </w:rPr>
        <w:t>.</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Одредбе овог закона којима се утврђује надлежност Фискалног савета, у делу који се односи на Извештај о фискалној стратегији, припрему буџета и завршног рачуна буџета, као и на припрему и достављање мишљења, анализа, процена и других аката надлежним органима, примењиваће се од 1. јануара 2011. године.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Подзаконски акт из члана 30. овог закона донеће се у року од 60 дана од дана ступања на снагу овог закона, подзаконски акти из чл. 4, 5, 32, 33. и 34. овог закона донеће се у року од шест месеци од дана ступања на снагу овог закона, а подзаконски акт из члана 29. овог закона донеће се до 31. децембра 2011. године.</w:t>
      </w:r>
    </w:p>
    <w:p w:rsidR="00652E3B" w:rsidRDefault="00652E3B" w:rsidP="00652E3B">
      <w:pPr>
        <w:shd w:val="clear" w:color="auto" w:fill="FFFFFF"/>
        <w:spacing w:before="100" w:beforeAutospacing="1" w:after="100" w:afterAutospacing="1" w:line="240" w:lineRule="auto"/>
        <w:jc w:val="center"/>
        <w:outlineLvl w:val="4"/>
        <w:rPr>
          <w:rFonts w:ascii="Times New Roman" w:eastAsia="Times New Roman" w:hAnsi="Times New Roman"/>
          <w:b/>
          <w:bCs/>
          <w:iCs/>
          <w:color w:val="333333"/>
          <w:spacing w:val="-4"/>
          <w:sz w:val="24"/>
          <w:szCs w:val="24"/>
          <w:lang w:val="sr-Cyrl-CS"/>
        </w:rPr>
      </w:pPr>
    </w:p>
    <w:p w:rsidR="00652E3B" w:rsidRDefault="00652E3B" w:rsidP="00652E3B">
      <w:pPr>
        <w:shd w:val="clear" w:color="auto" w:fill="FFFFFF"/>
        <w:spacing w:before="100" w:beforeAutospacing="1" w:after="100" w:afterAutospacing="1" w:line="240" w:lineRule="auto"/>
        <w:jc w:val="center"/>
        <w:outlineLvl w:val="4"/>
        <w:rPr>
          <w:rFonts w:ascii="Times New Roman" w:eastAsia="Times New Roman" w:hAnsi="Times New Roman"/>
          <w:b/>
          <w:bCs/>
          <w:iCs/>
          <w:color w:val="333333"/>
          <w:spacing w:val="-4"/>
          <w:sz w:val="24"/>
          <w:szCs w:val="24"/>
          <w:lang w:val="sr-Cyrl-CS"/>
        </w:rPr>
      </w:pPr>
    </w:p>
    <w:p w:rsidR="00652E3B" w:rsidRDefault="00652E3B" w:rsidP="00652E3B">
      <w:pPr>
        <w:shd w:val="clear" w:color="auto" w:fill="FFFFFF"/>
        <w:spacing w:before="100" w:beforeAutospacing="1" w:after="100" w:afterAutospacing="1" w:line="240" w:lineRule="auto"/>
        <w:jc w:val="center"/>
        <w:outlineLvl w:val="4"/>
        <w:rPr>
          <w:rFonts w:ascii="Times New Roman" w:eastAsia="Times New Roman" w:hAnsi="Times New Roman"/>
          <w:b/>
          <w:bCs/>
          <w:iCs/>
          <w:color w:val="333333"/>
          <w:sz w:val="24"/>
          <w:szCs w:val="24"/>
          <w:lang w:val="sr-Cyrl-CS"/>
        </w:rPr>
      </w:pPr>
      <w:r>
        <w:rPr>
          <w:rFonts w:ascii="Times New Roman" w:eastAsia="Times New Roman" w:hAnsi="Times New Roman"/>
          <w:b/>
          <w:bCs/>
          <w:iCs/>
          <w:color w:val="333333"/>
          <w:spacing w:val="-4"/>
          <w:sz w:val="24"/>
          <w:szCs w:val="24"/>
          <w:lang w:val="sr-Cyrl-CS"/>
        </w:rPr>
        <w:lastRenderedPageBreak/>
        <w:t>Закон о изменама и допунама Закона о буџетском систему </w:t>
      </w:r>
      <w:r>
        <w:rPr>
          <w:rFonts w:ascii="Times New Roman" w:eastAsia="Times New Roman" w:hAnsi="Times New Roman"/>
          <w:b/>
          <w:bCs/>
          <w:iCs/>
          <w:color w:val="333333"/>
          <w:spacing w:val="-4"/>
          <w:sz w:val="24"/>
          <w:szCs w:val="24"/>
          <w:lang w:val="sr-Cyrl-CS"/>
        </w:rPr>
        <w:br/>
        <w:t>(„Службени гласник РС”, бр. 93/12, 62/13 и 63/13 - исправка)</w:t>
      </w:r>
    </w:p>
    <w:p w:rsidR="00652E3B" w:rsidRDefault="00652E3B" w:rsidP="00652E3B">
      <w:pPr>
        <w:shd w:val="clear" w:color="auto" w:fill="FFFFFF"/>
        <w:spacing w:after="90" w:line="240" w:lineRule="auto"/>
        <w:jc w:val="center"/>
        <w:rPr>
          <w:rFonts w:ascii="Times New Roman" w:eastAsia="Times New Roman" w:hAnsi="Times New Roman"/>
          <w:b/>
          <w:color w:val="000000"/>
          <w:sz w:val="24"/>
          <w:szCs w:val="24"/>
          <w:lang w:val="sr-Cyrl-CS"/>
        </w:rPr>
      </w:pPr>
      <w:r>
        <w:rPr>
          <w:rFonts w:ascii="Times New Roman" w:eastAsia="Times New Roman" w:hAnsi="Times New Roman"/>
          <w:b/>
          <w:color w:val="000000"/>
          <w:spacing w:val="-4"/>
          <w:sz w:val="24"/>
          <w:szCs w:val="24"/>
          <w:lang w:val="sr-Cyrl-CS"/>
        </w:rPr>
        <w:t>Члан 47.</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(1) Даном ступања на снагу овог закона престају да важе одредбе закона и других прописа којима се уређује припадност сопствених прихода корисника буџетских средстава и корисника средстава организација за обавезно социјално осигурање.</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 xml:space="preserve">(2) Изузетно од става 1. овог члана, одредбе закона којима се уређује коришћење и расподела сопствених прихода које остваре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 укључујући и заводе за извршење кривичних санкција, као и корисници средстава организација за обавезно социјално осигурање, престају да важе </w:t>
      </w:r>
      <w:r>
        <w:rPr>
          <w:rFonts w:ascii="Times New Roman" w:eastAsia="Times New Roman" w:hAnsi="Times New Roman"/>
          <w:strike/>
          <w:color w:val="000000"/>
          <w:spacing w:val="-4"/>
          <w:sz w:val="24"/>
          <w:szCs w:val="24"/>
          <w:lang w:val="sr-Cyrl-CS"/>
        </w:rPr>
        <w:t>1. јануара 2015. године, уколико</w:t>
      </w:r>
      <w:r>
        <w:rPr>
          <w:rFonts w:ascii="Times New Roman" w:eastAsia="Times New Roman" w:hAnsi="Times New Roman"/>
          <w:color w:val="000000"/>
          <w:spacing w:val="-4"/>
          <w:sz w:val="24"/>
          <w:szCs w:val="24"/>
          <w:lang w:val="sr-Cyrl-CS"/>
        </w:rPr>
        <w:t xml:space="preserve"> </w:t>
      </w:r>
      <w:r>
        <w:rPr>
          <w:rFonts w:ascii="Times New Roman" w:eastAsia="Times New Roman" w:hAnsi="Times New Roman"/>
          <w:b/>
          <w:color w:val="000000"/>
          <w:spacing w:val="-4"/>
          <w:sz w:val="24"/>
          <w:szCs w:val="24"/>
          <w:lang w:val="sr-Cyrl-CS"/>
        </w:rPr>
        <w:t>КАД</w:t>
      </w:r>
      <w:r>
        <w:rPr>
          <w:rFonts w:ascii="Times New Roman" w:eastAsia="Times New Roman" w:hAnsi="Times New Roman"/>
          <w:color w:val="000000"/>
          <w:spacing w:val="-4"/>
          <w:sz w:val="24"/>
          <w:szCs w:val="24"/>
          <w:lang w:val="sr-Cyrl-CS"/>
        </w:rPr>
        <w:t xml:space="preserve"> се за то створе технички услови.</w:t>
      </w:r>
    </w:p>
    <w:p w:rsidR="00652E3B" w:rsidRDefault="00652E3B" w:rsidP="00652E3B">
      <w:pPr>
        <w:shd w:val="clear" w:color="auto" w:fill="FFFFFF"/>
        <w:spacing w:after="90" w:line="240" w:lineRule="auto"/>
        <w:jc w:val="both"/>
        <w:rPr>
          <w:rFonts w:ascii="Times New Roman" w:eastAsia="Times New Roman" w:hAnsi="Times New Roman"/>
          <w:color w:val="000000"/>
          <w:sz w:val="24"/>
          <w:szCs w:val="24"/>
          <w:lang w:val="sr-Cyrl-CS"/>
        </w:rPr>
      </w:pPr>
      <w:r>
        <w:rPr>
          <w:rFonts w:ascii="Times New Roman" w:eastAsia="Times New Roman" w:hAnsi="Times New Roman"/>
          <w:color w:val="000000"/>
          <w:spacing w:val="-4"/>
          <w:sz w:val="24"/>
          <w:szCs w:val="24"/>
          <w:lang w:val="sr-Cyrl-CS"/>
        </w:rPr>
        <w:t>(3) Изузетно од ст. 1. и 2. овог члана, приходи по основу наплате судских такси, као и приходи које својом делатношћу остваре високообразовне и научне установе и установе културе чији су оснивачи Република Србија и органи локалне власти,, задржавају карактер сопствених прихода и користе се за намене утврђене посебним законом.</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(4) Приходи које остваре организационе јединице Министарства одбране и Војске Србије, које се баве делатношћу истраживања, едукације, развоја, модернизације, ремонта, производње и промета, испитивања, контроле квалитета и кодификације наоружања и војне опреме, као и метролошком делатношћу, задржавају карактер сопствених прихода, с тим што у 2013. години представљају општи приход буџета Републике Србије.</w:t>
      </w:r>
    </w:p>
    <w:p w:rsidR="00652E3B" w:rsidRDefault="00652E3B" w:rsidP="00652E3B">
      <w:pPr>
        <w:shd w:val="clear" w:color="auto" w:fill="FFFFFF"/>
        <w:spacing w:after="90" w:line="240" w:lineRule="auto"/>
        <w:jc w:val="both"/>
        <w:rPr>
          <w:rFonts w:ascii="Times New Roman" w:eastAsia="Times New Roman" w:hAnsi="Times New Roman"/>
          <w:color w:val="000000"/>
          <w:spacing w:val="-4"/>
          <w:sz w:val="24"/>
          <w:szCs w:val="24"/>
          <w:lang w:val="sr-Cyrl-CS"/>
        </w:rPr>
      </w:pPr>
      <w:r>
        <w:rPr>
          <w:rFonts w:ascii="Times New Roman" w:eastAsia="Times New Roman" w:hAnsi="Times New Roman"/>
          <w:color w:val="000000"/>
          <w:spacing w:val="-4"/>
          <w:sz w:val="24"/>
          <w:szCs w:val="24"/>
          <w:lang w:val="sr-Cyrl-CS"/>
        </w:rPr>
        <w:t>(5) Министар ближе уређује начин извештавања о уплати и коришћењу сопствених прихода корисника из ст. 2, 3. и 4. овог члана.</w:t>
      </w: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r>
        <w:rPr>
          <w:rFonts w:ascii="Times New Roman" w:hAnsi="Times New Roman"/>
          <w:b/>
          <w:caps/>
          <w:spacing w:val="-4"/>
          <w:sz w:val="24"/>
          <w:szCs w:val="24"/>
          <w:lang w:val="sr-Cyrl-CS"/>
        </w:rPr>
        <w:t>самосталне одредбе закона</w:t>
      </w: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r>
        <w:rPr>
          <w:rFonts w:ascii="Times New Roman" w:hAnsi="Times New Roman"/>
          <w:b/>
          <w:caps/>
          <w:spacing w:val="-4"/>
          <w:sz w:val="24"/>
          <w:szCs w:val="24"/>
          <w:lang w:val="sr-Cyrl-CS"/>
        </w:rPr>
        <w:t>Члан 16.</w:t>
      </w:r>
    </w:p>
    <w:p w:rsidR="00652E3B" w:rsidRDefault="00652E3B" w:rsidP="00652E3B">
      <w:pPr>
        <w:tabs>
          <w:tab w:val="left" w:pos="1152"/>
        </w:tabs>
        <w:spacing w:after="0" w:line="240" w:lineRule="auto"/>
        <w:jc w:val="both"/>
        <w:rPr>
          <w:rFonts w:ascii="Times New Roman" w:hAnsi="Times New Roman"/>
          <w:b/>
          <w:caps/>
          <w:spacing w:val="-4"/>
          <w:sz w:val="24"/>
          <w:szCs w:val="24"/>
          <w:lang w:val="sr-Cyrl-CS"/>
        </w:rPr>
      </w:pPr>
      <w:r>
        <w:rPr>
          <w:rFonts w:ascii="Times New Roman" w:hAnsi="Times New Roman"/>
          <w:b/>
          <w:caps/>
          <w:spacing w:val="-4"/>
          <w:sz w:val="24"/>
          <w:szCs w:val="24"/>
          <w:lang w:val="sr-Cyrl-CS"/>
        </w:rPr>
        <w:tab/>
        <w:t>Одредбе овог закона које се односе на родно одговорно буџетирање примењиваће се поступним увођењем за поједине кориснике буџетских средстава, а у целини до доношења буџетА Републике Србије и буџета локалних власти за 2020. годину.</w:t>
      </w: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p>
    <w:p w:rsidR="00652E3B" w:rsidRDefault="00652E3B" w:rsidP="00652E3B">
      <w:pPr>
        <w:tabs>
          <w:tab w:val="left" w:pos="1152"/>
        </w:tabs>
        <w:spacing w:after="0" w:line="240" w:lineRule="auto"/>
        <w:jc w:val="center"/>
        <w:rPr>
          <w:rFonts w:ascii="Times New Roman" w:hAnsi="Times New Roman"/>
          <w:b/>
          <w:caps/>
          <w:spacing w:val="-4"/>
          <w:sz w:val="24"/>
          <w:szCs w:val="24"/>
          <w:lang w:val="sr-Cyrl-CS"/>
        </w:rPr>
      </w:pPr>
      <w:r>
        <w:rPr>
          <w:rFonts w:ascii="Times New Roman" w:hAnsi="Times New Roman"/>
          <w:b/>
          <w:caps/>
          <w:spacing w:val="-4"/>
          <w:sz w:val="24"/>
          <w:szCs w:val="24"/>
          <w:lang w:val="sr-Cyrl-CS"/>
        </w:rPr>
        <w:t>Члан 17.</w:t>
      </w:r>
    </w:p>
    <w:p w:rsidR="00652E3B" w:rsidRDefault="00652E3B" w:rsidP="00652E3B">
      <w:pPr>
        <w:tabs>
          <w:tab w:val="left" w:pos="1152"/>
        </w:tabs>
        <w:spacing w:after="0" w:line="240" w:lineRule="auto"/>
        <w:jc w:val="both"/>
        <w:rPr>
          <w:rFonts w:ascii="Times New Roman" w:hAnsi="Times New Roman"/>
          <w:b/>
          <w:caps/>
          <w:spacing w:val="-4"/>
          <w:sz w:val="24"/>
          <w:szCs w:val="24"/>
          <w:lang w:val="sr-Cyrl-CS"/>
        </w:rPr>
      </w:pPr>
      <w:r>
        <w:rPr>
          <w:rFonts w:ascii="Times New Roman" w:hAnsi="Times New Roman"/>
          <w:b/>
          <w:caps/>
          <w:spacing w:val="-4"/>
          <w:sz w:val="24"/>
          <w:szCs w:val="24"/>
          <w:lang w:val="sr-Cyrl-CS"/>
        </w:rPr>
        <w:tab/>
        <w:t xml:space="preserve">Јединице локалне самоуправе су дужне да у року од шест месеци од дана ступања на снагу овог закона ускладе одлуке о буџету са чланом 1. став 1. овог закона. </w:t>
      </w:r>
    </w:p>
    <w:p w:rsidR="00652E3B" w:rsidRDefault="00652E3B" w:rsidP="00652E3B">
      <w:pPr>
        <w:tabs>
          <w:tab w:val="left" w:pos="1152"/>
          <w:tab w:val="left" w:pos="3420"/>
        </w:tabs>
        <w:spacing w:after="0" w:line="240" w:lineRule="auto"/>
        <w:jc w:val="center"/>
        <w:rPr>
          <w:rFonts w:ascii="Times New Roman" w:eastAsia="Times New Roman" w:hAnsi="Times New Roman"/>
          <w:b/>
          <w:caps/>
          <w:sz w:val="24"/>
          <w:szCs w:val="24"/>
          <w:lang w:val="sr-Cyrl-CS"/>
        </w:rPr>
      </w:pPr>
    </w:p>
    <w:p w:rsidR="00652E3B" w:rsidRDefault="00652E3B" w:rsidP="00652E3B">
      <w:pPr>
        <w:tabs>
          <w:tab w:val="left" w:pos="1152"/>
          <w:tab w:val="left" w:pos="3420"/>
        </w:tabs>
        <w:spacing w:after="0" w:line="240" w:lineRule="auto"/>
        <w:jc w:val="center"/>
        <w:rPr>
          <w:rFonts w:ascii="Times New Roman" w:eastAsia="Times New Roman" w:hAnsi="Times New Roman"/>
          <w:b/>
          <w:caps/>
          <w:sz w:val="24"/>
          <w:szCs w:val="24"/>
          <w:lang w:val="sr-Cyrl-CS"/>
        </w:rPr>
      </w:pPr>
      <w:r>
        <w:rPr>
          <w:rFonts w:ascii="Times New Roman" w:eastAsia="Times New Roman" w:hAnsi="Times New Roman"/>
          <w:b/>
          <w:caps/>
          <w:sz w:val="24"/>
          <w:szCs w:val="24"/>
          <w:lang w:val="sr-Cyrl-CS"/>
        </w:rPr>
        <w:t>Члан 18.</w:t>
      </w:r>
    </w:p>
    <w:p w:rsidR="00652E3B" w:rsidRDefault="00652E3B" w:rsidP="00652E3B">
      <w:pPr>
        <w:tabs>
          <w:tab w:val="left" w:pos="1152"/>
          <w:tab w:val="left" w:pos="3420"/>
        </w:tabs>
        <w:spacing w:after="0" w:line="240" w:lineRule="auto"/>
        <w:jc w:val="both"/>
        <w:rPr>
          <w:rFonts w:ascii="Times New Roman" w:eastAsia="Times New Roman" w:hAnsi="Times New Roman"/>
          <w:b/>
          <w:caps/>
          <w:color w:val="000000"/>
          <w:spacing w:val="-4"/>
          <w:sz w:val="24"/>
          <w:szCs w:val="24"/>
          <w:lang w:val="sr-Cyrl-CS"/>
        </w:rPr>
      </w:pPr>
      <w:r>
        <w:rPr>
          <w:rFonts w:ascii="Times New Roman" w:eastAsia="Times New Roman" w:hAnsi="Times New Roman"/>
          <w:b/>
          <w:caps/>
          <w:sz w:val="24"/>
          <w:szCs w:val="24"/>
          <w:lang w:val="sr-Cyrl-CS"/>
        </w:rPr>
        <w:tab/>
        <w:t>Овај закон ступа на снагу наредног дана од дана објављивања у „Службеном гласнику Републике Србије”.</w:t>
      </w:r>
    </w:p>
    <w:p w:rsidR="00652E3B" w:rsidRDefault="00652E3B">
      <w:pPr>
        <w:rPr>
          <w:lang w:val="sr-Cyrl-CS"/>
        </w:rPr>
      </w:pPr>
      <w:r>
        <w:rPr>
          <w:lang w:val="sr-Cyrl-CS"/>
        </w:rPr>
        <w:br w:type="page"/>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rPr>
        <w:lastRenderedPageBreak/>
        <w:t xml:space="preserve">ИЗЈАВA О УСКЛАЂЕНОСТИ ПРОПИСА </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rPr>
        <w:t>СА ПРОПИСИМА ЕВРОПСКЕ УНИЈЕ</w:t>
      </w:r>
    </w:p>
    <w:p w:rsidR="006C26F5" w:rsidRDefault="006C26F5" w:rsidP="006C26F5">
      <w:pPr>
        <w:spacing w:after="0" w:line="240" w:lineRule="auto"/>
        <w:jc w:val="center"/>
        <w:rPr>
          <w:rFonts w:ascii="Times New Roman" w:eastAsia="Times New Roman" w:hAnsi="Times New Roman"/>
          <w:sz w:val="24"/>
          <w:szCs w:val="24"/>
          <w:lang/>
        </w:rPr>
      </w:pP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 xml:space="preserve">1. Орган државне управе, односно други овлашћени предлагач прописа </w:t>
      </w:r>
    </w:p>
    <w:p w:rsidR="006C26F5" w:rsidRDefault="006C26F5" w:rsidP="006C26F5">
      <w:pPr>
        <w:spacing w:after="0" w:line="240" w:lineRule="auto"/>
        <w:rPr>
          <w:rFonts w:ascii="Times New Roman" w:eastAsia="Times New Roman" w:hAnsi="Times New Roman"/>
          <w:b/>
          <w:sz w:val="24"/>
          <w:szCs w:val="24"/>
        </w:rPr>
      </w:pPr>
      <w:r>
        <w:rPr>
          <w:rFonts w:ascii="Times New Roman" w:eastAsia="Times New Roman" w:hAnsi="Times New Roman"/>
          <w:b/>
          <w:sz w:val="24"/>
          <w:szCs w:val="24"/>
          <w:lang/>
        </w:rPr>
        <w:t>Овлашћени предлагач: Влад</w:t>
      </w:r>
      <w:r>
        <w:rPr>
          <w:rFonts w:ascii="Times New Roman" w:eastAsia="Times New Roman" w:hAnsi="Times New Roman"/>
          <w:b/>
          <w:sz w:val="24"/>
          <w:szCs w:val="24"/>
        </w:rPr>
        <w:t xml:space="preserve">a </w:t>
      </w:r>
    </w:p>
    <w:p w:rsidR="006C26F5" w:rsidRDefault="006C26F5" w:rsidP="006C26F5">
      <w:pPr>
        <w:spacing w:after="0" w:line="240" w:lineRule="auto"/>
        <w:rPr>
          <w:rFonts w:ascii="Times New Roman" w:eastAsia="Times New Roman" w:hAnsi="Times New Roman"/>
          <w:b/>
          <w:sz w:val="24"/>
          <w:szCs w:val="24"/>
          <w:lang/>
        </w:rPr>
      </w:pPr>
      <w:r>
        <w:rPr>
          <w:rFonts w:ascii="Times New Roman" w:eastAsia="Times New Roman" w:hAnsi="Times New Roman"/>
          <w:b/>
          <w:sz w:val="24"/>
          <w:szCs w:val="24"/>
          <w:lang/>
        </w:rPr>
        <w:t xml:space="preserve">Обрађивач прописа: Министарство финансија </w:t>
      </w:r>
    </w:p>
    <w:p w:rsidR="006C26F5" w:rsidRDefault="006C26F5" w:rsidP="006C26F5">
      <w:pPr>
        <w:spacing w:after="0" w:line="240" w:lineRule="auto"/>
        <w:jc w:val="center"/>
        <w:rPr>
          <w:rFonts w:ascii="Times New Roman" w:eastAsia="Times New Roman" w:hAnsi="Times New Roman"/>
          <w:b/>
          <w:sz w:val="24"/>
          <w:szCs w:val="24"/>
          <w:lang/>
        </w:rPr>
      </w:pP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2. Назив прописа</w:t>
      </w:r>
    </w:p>
    <w:p w:rsidR="006C26F5" w:rsidRDefault="006C26F5" w:rsidP="006C26F5">
      <w:pPr>
        <w:spacing w:after="0" w:line="240" w:lineRule="auto"/>
        <w:jc w:val="center"/>
        <w:rPr>
          <w:rFonts w:ascii="Times New Roman" w:eastAsia="Times New Roman" w:hAnsi="Times New Roman"/>
          <w:b/>
          <w:sz w:val="24"/>
          <w:szCs w:val="24"/>
          <w:lang/>
        </w:rPr>
      </w:pPr>
    </w:p>
    <w:p w:rsidR="006C26F5" w:rsidRDefault="006C26F5" w:rsidP="006C26F5">
      <w:pPr>
        <w:spacing w:after="0" w:line="240" w:lineRule="auto"/>
        <w:jc w:val="center"/>
        <w:rPr>
          <w:rFonts w:ascii="Times New Roman" w:eastAsia="Times New Roman" w:hAnsi="Times New Roman"/>
          <w:b/>
          <w:sz w:val="24"/>
          <w:szCs w:val="24"/>
          <w:lang/>
        </w:rPr>
      </w:pPr>
      <w:r>
        <w:rPr>
          <w:rFonts w:ascii="Times New Roman" w:eastAsia="Times New Roman" w:hAnsi="Times New Roman"/>
          <w:b/>
          <w:sz w:val="24"/>
          <w:szCs w:val="24"/>
          <w:lang/>
        </w:rPr>
        <w:t>Предлог закона о изменама и допунама Закона о буџетском систему</w:t>
      </w:r>
    </w:p>
    <w:p w:rsidR="006C26F5" w:rsidRDefault="006C26F5" w:rsidP="006C26F5">
      <w:pPr>
        <w:spacing w:after="0" w:line="240" w:lineRule="auto"/>
        <w:jc w:val="center"/>
        <w:rPr>
          <w:rFonts w:ascii="Times New Roman" w:eastAsia="Times New Roman" w:hAnsi="Times New Roman"/>
          <w:b/>
          <w:sz w:val="24"/>
          <w:szCs w:val="24"/>
          <w:lang/>
        </w:rPr>
      </w:pPr>
    </w:p>
    <w:p w:rsidR="006C26F5" w:rsidRDefault="006C26F5" w:rsidP="006C26F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а) Одредба Споразума и Прелазног споразума која се односе на нормативну садржину прописа,</w:t>
      </w:r>
    </w:p>
    <w:p w:rsidR="006C26F5" w:rsidRDefault="006C26F5" w:rsidP="006C26F5">
      <w:pPr>
        <w:jc w:val="center"/>
        <w:rPr>
          <w:rFonts w:ascii="Times New Roman" w:eastAsia="Times New Roman" w:hAnsi="Times New Roman"/>
          <w:b/>
          <w:sz w:val="24"/>
          <w:szCs w:val="24"/>
          <w:lang/>
        </w:rPr>
      </w:pPr>
    </w:p>
    <w:p w:rsidR="006C26F5" w:rsidRDefault="006C26F5" w:rsidP="006C26F5">
      <w:pPr>
        <w:jc w:val="center"/>
        <w:rPr>
          <w:b/>
          <w:smallCaps/>
          <w:lang w:val="sr-Cyrl-CS"/>
        </w:rPr>
      </w:pPr>
      <w:r>
        <w:rPr>
          <w:rFonts w:ascii="Times New Roman" w:eastAsia="Times New Roman" w:hAnsi="Times New Roman"/>
          <w:b/>
          <w:sz w:val="24"/>
          <w:szCs w:val="24"/>
          <w:lang/>
        </w:rPr>
        <w:t xml:space="preserve">Не постоје релевантне одредбе </w:t>
      </w:r>
      <w:r>
        <w:rPr>
          <w:rFonts w:ascii="Times New Roman" w:eastAsia="Times New Roman" w:hAnsi="Times New Roman"/>
          <w:b/>
          <w:sz w:val="24"/>
          <w:szCs w:val="24"/>
        </w:rPr>
        <w:t>Споразума и Прелазног споразума</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б) Прелазни рок за усклађивање законодавства према одредбама Споразума и Прелазног споразума,</w:t>
      </w:r>
    </w:p>
    <w:p w:rsidR="006C26F5" w:rsidRDefault="006C26F5" w:rsidP="006C26F5">
      <w:pPr>
        <w:spacing w:after="0" w:line="240" w:lineRule="auto"/>
        <w:jc w:val="center"/>
        <w:rPr>
          <w:rFonts w:ascii="Times New Roman" w:eastAsia="Times New Roman" w:hAnsi="Times New Roman"/>
          <w:b/>
          <w:sz w:val="24"/>
          <w:szCs w:val="24"/>
          <w:lang/>
        </w:rPr>
      </w:pPr>
      <w:r>
        <w:rPr>
          <w:rFonts w:ascii="Times New Roman" w:eastAsia="Times New Roman" w:hAnsi="Times New Roman"/>
          <w:b/>
          <w:sz w:val="24"/>
          <w:szCs w:val="24"/>
          <w:lang/>
        </w:rPr>
        <w:t>Нема</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в) Оцена испуњености обавезе које произилазе из наведене одредбе Споразума и Прелазног споразума,</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г) Разлози за делимично испуњавање, односно неиспуњавање обавеза које произилазе из наведене одредбе Споразума и Прелазног споразума,</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д) Веза са Националним програмом за усвајање правних тековина Европске уније.</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 Усклађеност прописа са прописима Европске уније:</w:t>
      </w:r>
    </w:p>
    <w:p w:rsidR="006C26F5" w:rsidRDefault="006C26F5" w:rsidP="006C26F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 Навођење одредби примарних извора права Европске уније и оцене усклађености са њима,</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б) Навођење секундарних извора права Европске уније и оцене усклађености са њима,</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в) Навођење осталих извора права Европске уније и усклађеност са њима,</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г) Разлози за делимичну усклађеност, односно неусклађеност,</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д) Рок у којем је предвиђено постизање потпуне усклађености прописа са прописима Европске уније.</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lastRenderedPageBreak/>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6C26F5" w:rsidRDefault="006C26F5" w:rsidP="006C26F5">
      <w:pPr>
        <w:spacing w:after="0" w:line="240" w:lineRule="auto"/>
        <w:jc w:val="center"/>
        <w:rPr>
          <w:rFonts w:ascii="Times New Roman" w:eastAsia="Times New Roman" w:hAnsi="Times New Roman"/>
          <w:b/>
          <w:sz w:val="24"/>
          <w:szCs w:val="24"/>
          <w:lang/>
        </w:rPr>
      </w:pPr>
    </w:p>
    <w:p w:rsidR="006C26F5" w:rsidRDefault="006C26F5" w:rsidP="006C26F5">
      <w:pPr>
        <w:spacing w:after="0" w:line="240" w:lineRule="auto"/>
        <w:jc w:val="center"/>
        <w:rPr>
          <w:rFonts w:ascii="Times New Roman" w:eastAsia="Times New Roman" w:hAnsi="Times New Roman"/>
          <w:b/>
          <w:sz w:val="24"/>
          <w:szCs w:val="24"/>
          <w:lang/>
        </w:rPr>
      </w:pPr>
      <w:r>
        <w:rPr>
          <w:rFonts w:ascii="Times New Roman" w:eastAsia="Times New Roman" w:hAnsi="Times New Roman"/>
          <w:b/>
          <w:sz w:val="24"/>
          <w:szCs w:val="24"/>
          <w:lang/>
        </w:rPr>
        <w:t>Не постоје прописи са којима је потребно обезбедити усклађеност</w:t>
      </w:r>
    </w:p>
    <w:p w:rsidR="006C26F5" w:rsidRDefault="006C26F5" w:rsidP="006C26F5">
      <w:pPr>
        <w:spacing w:after="0" w:line="240" w:lineRule="auto"/>
        <w:jc w:val="both"/>
        <w:rPr>
          <w:rFonts w:ascii="Times New Roman" w:eastAsia="Times New Roman" w:hAnsi="Times New Roman"/>
          <w:sz w:val="24"/>
          <w:szCs w:val="24"/>
          <w:lang/>
        </w:rPr>
      </w:pP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6. Да ли су претходно наведени извори права Европске уније преведени на српски језик?</w:t>
      </w:r>
    </w:p>
    <w:p w:rsidR="006C26F5" w:rsidRDefault="006C26F5" w:rsidP="006C26F5">
      <w:pPr>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w:t>
      </w:r>
    </w:p>
    <w:p w:rsidR="006C26F5" w:rsidRDefault="006C26F5" w:rsidP="006C26F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7. Да ли је пропис преведен на неки службени језик Европске уније?</w:t>
      </w:r>
    </w:p>
    <w:p w:rsidR="006C26F5" w:rsidRDefault="006C26F5" w:rsidP="006C26F5">
      <w:pPr>
        <w:spacing w:after="0" w:line="240" w:lineRule="auto"/>
        <w:jc w:val="center"/>
        <w:rPr>
          <w:rFonts w:ascii="Times New Roman" w:eastAsia="Times New Roman" w:hAnsi="Times New Roman"/>
          <w:b/>
          <w:sz w:val="24"/>
          <w:szCs w:val="24"/>
          <w:lang/>
        </w:rPr>
      </w:pPr>
    </w:p>
    <w:p w:rsidR="006C26F5" w:rsidRDefault="006C26F5" w:rsidP="006C26F5">
      <w:pPr>
        <w:spacing w:after="0" w:line="240" w:lineRule="auto"/>
        <w:jc w:val="center"/>
        <w:rPr>
          <w:rFonts w:ascii="Times New Roman" w:eastAsia="Times New Roman" w:hAnsi="Times New Roman"/>
          <w:b/>
          <w:sz w:val="24"/>
          <w:szCs w:val="24"/>
          <w:lang/>
        </w:rPr>
      </w:pPr>
      <w:r>
        <w:rPr>
          <w:rFonts w:ascii="Times New Roman" w:eastAsia="Times New Roman" w:hAnsi="Times New Roman"/>
          <w:b/>
          <w:sz w:val="24"/>
          <w:szCs w:val="24"/>
          <w:lang/>
        </w:rPr>
        <w:t>Није преведен</w:t>
      </w:r>
    </w:p>
    <w:p w:rsidR="006C26F5" w:rsidRDefault="006C26F5" w:rsidP="006C26F5">
      <w:pPr>
        <w:spacing w:after="0" w:line="240" w:lineRule="auto"/>
        <w:jc w:val="both"/>
        <w:rPr>
          <w:rFonts w:ascii="Times New Roman" w:eastAsia="Times New Roman" w:hAnsi="Times New Roman"/>
          <w:b/>
          <w:sz w:val="24"/>
          <w:szCs w:val="24"/>
          <w:lang/>
        </w:rPr>
      </w:pPr>
    </w:p>
    <w:p w:rsidR="006C26F5" w:rsidRDefault="006C26F5" w:rsidP="006C26F5">
      <w:pPr>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rPr>
        <w:t>8. Учешће консултаната у изради прописа и њихово мишљење о усклађености.</w:t>
      </w:r>
    </w:p>
    <w:p w:rsidR="00CD76EA" w:rsidRPr="00346993" w:rsidRDefault="006C26F5" w:rsidP="009D50D0">
      <w:pPr>
        <w:spacing w:after="0" w:line="240" w:lineRule="auto"/>
        <w:jc w:val="center"/>
        <w:rPr>
          <w:lang w:val="sr-Cyrl-CS"/>
        </w:rPr>
      </w:pPr>
      <w:r>
        <w:rPr>
          <w:rFonts w:ascii="Times New Roman" w:eastAsia="Times New Roman" w:hAnsi="Times New Roman"/>
          <w:sz w:val="24"/>
          <w:szCs w:val="24"/>
          <w:lang/>
        </w:rPr>
        <w:t>/</w:t>
      </w:r>
      <w:bookmarkStart w:id="2" w:name="_GoBack"/>
      <w:bookmarkEnd w:id="2"/>
    </w:p>
    <w:sectPr w:rsidR="00CD76EA" w:rsidRPr="00346993" w:rsidSect="00C665BD">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55C" w:rsidRDefault="00F6455C" w:rsidP="00C665BD">
      <w:pPr>
        <w:spacing w:after="0" w:line="240" w:lineRule="auto"/>
      </w:pPr>
      <w:r>
        <w:separator/>
      </w:r>
    </w:p>
  </w:endnote>
  <w:endnote w:type="continuationSeparator" w:id="0">
    <w:p w:rsidR="00F6455C" w:rsidRDefault="00F6455C" w:rsidP="00C665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2916680"/>
      <w:docPartObj>
        <w:docPartGallery w:val="Page Numbers (Bottom of Page)"/>
        <w:docPartUnique/>
      </w:docPartObj>
    </w:sdtPr>
    <w:sdtEndPr>
      <w:rPr>
        <w:noProof/>
      </w:rPr>
    </w:sdtEndPr>
    <w:sdtContent>
      <w:p w:rsidR="00C665BD" w:rsidRDefault="00387F74">
        <w:pPr>
          <w:pStyle w:val="Footer"/>
          <w:jc w:val="right"/>
        </w:pPr>
        <w:r>
          <w:fldChar w:fldCharType="begin"/>
        </w:r>
        <w:r w:rsidR="00C665BD">
          <w:instrText xml:space="preserve"> PAGE   \* MERGEFORMAT </w:instrText>
        </w:r>
        <w:r>
          <w:fldChar w:fldCharType="separate"/>
        </w:r>
        <w:r w:rsidR="009D50D0">
          <w:rPr>
            <w:noProof/>
          </w:rPr>
          <w:t>30</w:t>
        </w:r>
        <w:r>
          <w:rPr>
            <w:noProof/>
          </w:rPr>
          <w:fldChar w:fldCharType="end"/>
        </w:r>
      </w:p>
    </w:sdtContent>
  </w:sdt>
  <w:p w:rsidR="00C665BD" w:rsidRDefault="00C665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55C" w:rsidRDefault="00F6455C" w:rsidP="00C665BD">
      <w:pPr>
        <w:spacing w:after="0" w:line="240" w:lineRule="auto"/>
      </w:pPr>
      <w:r>
        <w:separator/>
      </w:r>
    </w:p>
  </w:footnote>
  <w:footnote w:type="continuationSeparator" w:id="0">
    <w:p w:rsidR="00F6455C" w:rsidRDefault="00F6455C" w:rsidP="00C665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A57EA"/>
    <w:multiLevelType w:val="hybridMultilevel"/>
    <w:tmpl w:val="E76A8634"/>
    <w:lvl w:ilvl="0" w:tplc="791EE410">
      <w:start w:val="8"/>
      <w:numFmt w:val="bullet"/>
      <w:lvlText w:val="-"/>
      <w:lvlJc w:val="left"/>
      <w:pPr>
        <w:ind w:left="1500" w:hanging="360"/>
      </w:pPr>
      <w:rPr>
        <w:rFonts w:ascii="Calibri" w:eastAsia="Calibri" w:hAnsi="Calibri"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75B8655B"/>
    <w:multiLevelType w:val="hybridMultilevel"/>
    <w:tmpl w:val="9878DF2E"/>
    <w:lvl w:ilvl="0" w:tplc="EA544676">
      <w:start w:val="1"/>
      <w:numFmt w:val="bullet"/>
      <w:lvlText w:val=""/>
      <w:lvlJc w:val="left"/>
      <w:pPr>
        <w:ind w:left="2220" w:hanging="360"/>
      </w:pPr>
      <w:rPr>
        <w:rFonts w:ascii="Symbol" w:hAnsi="Symbol" w:hint="default"/>
      </w:rPr>
    </w:lvl>
    <w:lvl w:ilvl="1" w:tplc="241A0003" w:tentative="1">
      <w:start w:val="1"/>
      <w:numFmt w:val="bullet"/>
      <w:lvlText w:val="o"/>
      <w:lvlJc w:val="left"/>
      <w:pPr>
        <w:ind w:left="2940" w:hanging="360"/>
      </w:pPr>
      <w:rPr>
        <w:rFonts w:ascii="Courier New" w:hAnsi="Courier New" w:cs="Courier New" w:hint="default"/>
      </w:rPr>
    </w:lvl>
    <w:lvl w:ilvl="2" w:tplc="241A0005" w:tentative="1">
      <w:start w:val="1"/>
      <w:numFmt w:val="bullet"/>
      <w:lvlText w:val=""/>
      <w:lvlJc w:val="left"/>
      <w:pPr>
        <w:ind w:left="3660" w:hanging="360"/>
      </w:pPr>
      <w:rPr>
        <w:rFonts w:ascii="Wingdings" w:hAnsi="Wingdings" w:hint="default"/>
      </w:rPr>
    </w:lvl>
    <w:lvl w:ilvl="3" w:tplc="241A0001" w:tentative="1">
      <w:start w:val="1"/>
      <w:numFmt w:val="bullet"/>
      <w:lvlText w:val=""/>
      <w:lvlJc w:val="left"/>
      <w:pPr>
        <w:ind w:left="4380" w:hanging="360"/>
      </w:pPr>
      <w:rPr>
        <w:rFonts w:ascii="Symbol" w:hAnsi="Symbol" w:hint="default"/>
      </w:rPr>
    </w:lvl>
    <w:lvl w:ilvl="4" w:tplc="241A0003" w:tentative="1">
      <w:start w:val="1"/>
      <w:numFmt w:val="bullet"/>
      <w:lvlText w:val="o"/>
      <w:lvlJc w:val="left"/>
      <w:pPr>
        <w:ind w:left="5100" w:hanging="360"/>
      </w:pPr>
      <w:rPr>
        <w:rFonts w:ascii="Courier New" w:hAnsi="Courier New" w:cs="Courier New" w:hint="default"/>
      </w:rPr>
    </w:lvl>
    <w:lvl w:ilvl="5" w:tplc="241A0005" w:tentative="1">
      <w:start w:val="1"/>
      <w:numFmt w:val="bullet"/>
      <w:lvlText w:val=""/>
      <w:lvlJc w:val="left"/>
      <w:pPr>
        <w:ind w:left="5820" w:hanging="360"/>
      </w:pPr>
      <w:rPr>
        <w:rFonts w:ascii="Wingdings" w:hAnsi="Wingdings" w:hint="default"/>
      </w:rPr>
    </w:lvl>
    <w:lvl w:ilvl="6" w:tplc="241A0001" w:tentative="1">
      <w:start w:val="1"/>
      <w:numFmt w:val="bullet"/>
      <w:lvlText w:val=""/>
      <w:lvlJc w:val="left"/>
      <w:pPr>
        <w:ind w:left="6540" w:hanging="360"/>
      </w:pPr>
      <w:rPr>
        <w:rFonts w:ascii="Symbol" w:hAnsi="Symbol" w:hint="default"/>
      </w:rPr>
    </w:lvl>
    <w:lvl w:ilvl="7" w:tplc="241A0003" w:tentative="1">
      <w:start w:val="1"/>
      <w:numFmt w:val="bullet"/>
      <w:lvlText w:val="o"/>
      <w:lvlJc w:val="left"/>
      <w:pPr>
        <w:ind w:left="7260" w:hanging="360"/>
      </w:pPr>
      <w:rPr>
        <w:rFonts w:ascii="Courier New" w:hAnsi="Courier New" w:cs="Courier New" w:hint="default"/>
      </w:rPr>
    </w:lvl>
    <w:lvl w:ilvl="8" w:tplc="241A0005" w:tentative="1">
      <w:start w:val="1"/>
      <w:numFmt w:val="bullet"/>
      <w:lvlText w:val=""/>
      <w:lvlJc w:val="left"/>
      <w:pPr>
        <w:ind w:left="7980" w:hanging="360"/>
      </w:pPr>
      <w:rPr>
        <w:rFonts w:ascii="Wingdings" w:hAnsi="Wingdings" w:hint="default"/>
      </w:rPr>
    </w:lvl>
  </w:abstractNum>
  <w:abstractNum w:abstractNumId="2">
    <w:nsid w:val="7A165ECE"/>
    <w:multiLevelType w:val="hybridMultilevel"/>
    <w:tmpl w:val="39A2660E"/>
    <w:lvl w:ilvl="0" w:tplc="36221350">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734BBA"/>
    <w:rsid w:val="000207D8"/>
    <w:rsid w:val="000327D6"/>
    <w:rsid w:val="00053932"/>
    <w:rsid w:val="00057807"/>
    <w:rsid w:val="0007570E"/>
    <w:rsid w:val="000A3DC5"/>
    <w:rsid w:val="000C2A0C"/>
    <w:rsid w:val="000D69ED"/>
    <w:rsid w:val="001619A1"/>
    <w:rsid w:val="001654A6"/>
    <w:rsid w:val="00172F35"/>
    <w:rsid w:val="00193053"/>
    <w:rsid w:val="0019423E"/>
    <w:rsid w:val="001B57B3"/>
    <w:rsid w:val="002150E8"/>
    <w:rsid w:val="00244139"/>
    <w:rsid w:val="00264C2C"/>
    <w:rsid w:val="00292E68"/>
    <w:rsid w:val="00293DFA"/>
    <w:rsid w:val="002A7F06"/>
    <w:rsid w:val="002F09AF"/>
    <w:rsid w:val="0033382E"/>
    <w:rsid w:val="00346993"/>
    <w:rsid w:val="00387F74"/>
    <w:rsid w:val="00394758"/>
    <w:rsid w:val="003B20D1"/>
    <w:rsid w:val="003F1DE3"/>
    <w:rsid w:val="004405EF"/>
    <w:rsid w:val="00477240"/>
    <w:rsid w:val="0048636F"/>
    <w:rsid w:val="00486923"/>
    <w:rsid w:val="004A5B3C"/>
    <w:rsid w:val="004C29A2"/>
    <w:rsid w:val="004E2591"/>
    <w:rsid w:val="004E4D22"/>
    <w:rsid w:val="00501B8A"/>
    <w:rsid w:val="0052333C"/>
    <w:rsid w:val="00544380"/>
    <w:rsid w:val="00546170"/>
    <w:rsid w:val="005C149C"/>
    <w:rsid w:val="005C2E6C"/>
    <w:rsid w:val="005C37B9"/>
    <w:rsid w:val="00612B4F"/>
    <w:rsid w:val="00633DBC"/>
    <w:rsid w:val="00652E3B"/>
    <w:rsid w:val="00653AFE"/>
    <w:rsid w:val="00684CA2"/>
    <w:rsid w:val="006A2608"/>
    <w:rsid w:val="006C2461"/>
    <w:rsid w:val="006C26F5"/>
    <w:rsid w:val="00703C5B"/>
    <w:rsid w:val="0070416F"/>
    <w:rsid w:val="007313CB"/>
    <w:rsid w:val="007318C6"/>
    <w:rsid w:val="00734BBA"/>
    <w:rsid w:val="00744C88"/>
    <w:rsid w:val="00762061"/>
    <w:rsid w:val="00772328"/>
    <w:rsid w:val="00790DA0"/>
    <w:rsid w:val="007D6956"/>
    <w:rsid w:val="00806AEB"/>
    <w:rsid w:val="00806E94"/>
    <w:rsid w:val="00822D43"/>
    <w:rsid w:val="008344C1"/>
    <w:rsid w:val="00854864"/>
    <w:rsid w:val="008D1962"/>
    <w:rsid w:val="0093229A"/>
    <w:rsid w:val="009400D4"/>
    <w:rsid w:val="009540EC"/>
    <w:rsid w:val="009727B0"/>
    <w:rsid w:val="00993261"/>
    <w:rsid w:val="009A2DE2"/>
    <w:rsid w:val="009D0C96"/>
    <w:rsid w:val="009D50D0"/>
    <w:rsid w:val="009E2DCB"/>
    <w:rsid w:val="009E63BE"/>
    <w:rsid w:val="00A01180"/>
    <w:rsid w:val="00A01FAF"/>
    <w:rsid w:val="00A2043B"/>
    <w:rsid w:val="00A21058"/>
    <w:rsid w:val="00A56DB8"/>
    <w:rsid w:val="00A9298B"/>
    <w:rsid w:val="00AA0FC1"/>
    <w:rsid w:val="00AD4546"/>
    <w:rsid w:val="00AD74BD"/>
    <w:rsid w:val="00AE31BE"/>
    <w:rsid w:val="00B0383A"/>
    <w:rsid w:val="00B14E1A"/>
    <w:rsid w:val="00B33986"/>
    <w:rsid w:val="00B372E7"/>
    <w:rsid w:val="00B667B5"/>
    <w:rsid w:val="00B67E98"/>
    <w:rsid w:val="00B73195"/>
    <w:rsid w:val="00B82171"/>
    <w:rsid w:val="00B82F8F"/>
    <w:rsid w:val="00BC1396"/>
    <w:rsid w:val="00BC1EE3"/>
    <w:rsid w:val="00BC440B"/>
    <w:rsid w:val="00BC6B88"/>
    <w:rsid w:val="00C36100"/>
    <w:rsid w:val="00C42B2B"/>
    <w:rsid w:val="00C54393"/>
    <w:rsid w:val="00C61183"/>
    <w:rsid w:val="00C665BD"/>
    <w:rsid w:val="00C66A25"/>
    <w:rsid w:val="00C716BF"/>
    <w:rsid w:val="00C92CFD"/>
    <w:rsid w:val="00CA15EF"/>
    <w:rsid w:val="00CD6DCA"/>
    <w:rsid w:val="00CD76EA"/>
    <w:rsid w:val="00D0454C"/>
    <w:rsid w:val="00D06320"/>
    <w:rsid w:val="00D80EA7"/>
    <w:rsid w:val="00D83BE2"/>
    <w:rsid w:val="00D874F5"/>
    <w:rsid w:val="00DA248C"/>
    <w:rsid w:val="00E1027A"/>
    <w:rsid w:val="00E327D4"/>
    <w:rsid w:val="00E504DA"/>
    <w:rsid w:val="00E85802"/>
    <w:rsid w:val="00E945B3"/>
    <w:rsid w:val="00EA66F3"/>
    <w:rsid w:val="00EC240E"/>
    <w:rsid w:val="00EF67E1"/>
    <w:rsid w:val="00F359C5"/>
    <w:rsid w:val="00F45E6E"/>
    <w:rsid w:val="00F6455C"/>
    <w:rsid w:val="00FD465B"/>
    <w:rsid w:val="00FF07B0"/>
    <w:rsid w:val="00FF1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E9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77240"/>
    <w:pPr>
      <w:spacing w:after="90"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5C149C"/>
    <w:rPr>
      <w:sz w:val="16"/>
      <w:szCs w:val="16"/>
    </w:rPr>
  </w:style>
  <w:style w:type="paragraph" w:styleId="CommentText">
    <w:name w:val="annotation text"/>
    <w:basedOn w:val="Normal"/>
    <w:link w:val="CommentTextChar"/>
    <w:uiPriority w:val="99"/>
    <w:semiHidden/>
    <w:unhideWhenUsed/>
    <w:rsid w:val="005C149C"/>
    <w:pPr>
      <w:spacing w:line="240" w:lineRule="auto"/>
    </w:pPr>
    <w:rPr>
      <w:sz w:val="20"/>
      <w:szCs w:val="20"/>
    </w:rPr>
  </w:style>
  <w:style w:type="character" w:customStyle="1" w:styleId="CommentTextChar">
    <w:name w:val="Comment Text Char"/>
    <w:basedOn w:val="DefaultParagraphFont"/>
    <w:link w:val="CommentText"/>
    <w:uiPriority w:val="99"/>
    <w:semiHidden/>
    <w:rsid w:val="005C149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C149C"/>
    <w:rPr>
      <w:b/>
      <w:bCs/>
    </w:rPr>
  </w:style>
  <w:style w:type="character" w:customStyle="1" w:styleId="CommentSubjectChar">
    <w:name w:val="Comment Subject Char"/>
    <w:basedOn w:val="CommentTextChar"/>
    <w:link w:val="CommentSubject"/>
    <w:uiPriority w:val="99"/>
    <w:semiHidden/>
    <w:rsid w:val="005C149C"/>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C1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49C"/>
    <w:rPr>
      <w:rFonts w:ascii="Tahoma" w:eastAsia="Calibri" w:hAnsi="Tahoma" w:cs="Tahoma"/>
      <w:sz w:val="16"/>
      <w:szCs w:val="16"/>
    </w:rPr>
  </w:style>
  <w:style w:type="paragraph" w:styleId="ListParagraph">
    <w:name w:val="List Paragraph"/>
    <w:basedOn w:val="Normal"/>
    <w:uiPriority w:val="34"/>
    <w:qFormat/>
    <w:rsid w:val="00AD74BD"/>
    <w:pPr>
      <w:tabs>
        <w:tab w:val="left" w:pos="720"/>
      </w:tabs>
      <w:ind w:left="720"/>
      <w:contextualSpacing/>
      <w:jc w:val="both"/>
    </w:pPr>
    <w:rPr>
      <w:rFonts w:ascii="Times New Roman" w:hAnsi="Times New Roman"/>
      <w:sz w:val="24"/>
    </w:rPr>
  </w:style>
  <w:style w:type="paragraph" w:customStyle="1" w:styleId="Normal1">
    <w:name w:val="Normal1"/>
    <w:basedOn w:val="Normal"/>
    <w:rsid w:val="00F45E6E"/>
    <w:pPr>
      <w:spacing w:before="100" w:beforeAutospacing="1" w:after="100" w:afterAutospacing="1" w:line="240" w:lineRule="auto"/>
    </w:pPr>
    <w:rPr>
      <w:rFonts w:ascii="Times New Roman" w:eastAsia="Times New Roman" w:hAnsi="Times New Roman"/>
      <w:sz w:val="24"/>
      <w:szCs w:val="24"/>
    </w:rPr>
  </w:style>
  <w:style w:type="character" w:customStyle="1" w:styleId="Bodytext">
    <w:name w:val="Body text_"/>
    <w:link w:val="BodyText2"/>
    <w:locked/>
    <w:rsid w:val="00EA66F3"/>
    <w:rPr>
      <w:shd w:val="clear" w:color="auto" w:fill="FFFFFF"/>
    </w:rPr>
  </w:style>
  <w:style w:type="paragraph" w:customStyle="1" w:styleId="BodyText2">
    <w:name w:val="Body Text2"/>
    <w:basedOn w:val="Normal"/>
    <w:link w:val="Bodytext"/>
    <w:rsid w:val="00EA66F3"/>
    <w:pPr>
      <w:shd w:val="clear" w:color="auto" w:fill="FFFFFF"/>
      <w:spacing w:before="60" w:after="60" w:line="0" w:lineRule="atLeast"/>
      <w:ind w:hanging="700"/>
      <w:jc w:val="center"/>
    </w:pPr>
    <w:rPr>
      <w:rFonts w:asciiTheme="minorHAnsi" w:eastAsiaTheme="minorHAnsi" w:hAnsiTheme="minorHAnsi" w:cstheme="minorBidi"/>
    </w:rPr>
  </w:style>
  <w:style w:type="paragraph" w:styleId="Header">
    <w:name w:val="header"/>
    <w:basedOn w:val="Normal"/>
    <w:link w:val="HeaderChar"/>
    <w:uiPriority w:val="99"/>
    <w:unhideWhenUsed/>
    <w:rsid w:val="00C66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5BD"/>
    <w:rPr>
      <w:rFonts w:ascii="Calibri" w:eastAsia="Calibri" w:hAnsi="Calibri" w:cs="Times New Roman"/>
    </w:rPr>
  </w:style>
  <w:style w:type="paragraph" w:styleId="Footer">
    <w:name w:val="footer"/>
    <w:basedOn w:val="Normal"/>
    <w:link w:val="FooterChar"/>
    <w:uiPriority w:val="99"/>
    <w:unhideWhenUsed/>
    <w:rsid w:val="00C66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5BD"/>
    <w:rPr>
      <w:rFonts w:ascii="Calibri" w:eastAsia="Calibri" w:hAnsi="Calibri" w:cs="Times New Roman"/>
    </w:rPr>
  </w:style>
  <w:style w:type="paragraph" w:customStyle="1" w:styleId="Default">
    <w:name w:val="Default"/>
    <w:rsid w:val="00652E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il4clan">
    <w:name w:val="stil_4clan"/>
    <w:basedOn w:val="Normal"/>
    <w:rsid w:val="00652E3B"/>
    <w:pPr>
      <w:spacing w:before="240" w:after="240" w:line="240" w:lineRule="auto"/>
      <w:jc w:val="center"/>
    </w:pPr>
    <w:rPr>
      <w:rFonts w:ascii="Times New Roman" w:eastAsia="Times New Roman" w:hAnsi="Times New Roman"/>
      <w:b/>
      <w:bCs/>
      <w:sz w:val="26"/>
      <w:szCs w:val="26"/>
    </w:rPr>
  </w:style>
  <w:style w:type="paragraph" w:customStyle="1" w:styleId="IFS2012tekst">
    <w:name w:val="IFS 2012 tekst"/>
    <w:basedOn w:val="Normal"/>
    <w:uiPriority w:val="99"/>
    <w:qFormat/>
    <w:rsid w:val="00652E3B"/>
    <w:pPr>
      <w:spacing w:after="120" w:line="240" w:lineRule="auto"/>
      <w:ind w:firstLine="709"/>
      <w:jc w:val="both"/>
    </w:pPr>
    <w:rPr>
      <w:rFonts w:ascii="Cambria" w:hAnsi="Cambria"/>
      <w:color w:val="404040"/>
      <w:sz w:val="21"/>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E9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77240"/>
    <w:pPr>
      <w:spacing w:after="90"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5C149C"/>
    <w:rPr>
      <w:sz w:val="16"/>
      <w:szCs w:val="16"/>
    </w:rPr>
  </w:style>
  <w:style w:type="paragraph" w:styleId="CommentText">
    <w:name w:val="annotation text"/>
    <w:basedOn w:val="Normal"/>
    <w:link w:val="CommentTextChar"/>
    <w:uiPriority w:val="99"/>
    <w:semiHidden/>
    <w:unhideWhenUsed/>
    <w:rsid w:val="005C149C"/>
    <w:pPr>
      <w:spacing w:line="240" w:lineRule="auto"/>
    </w:pPr>
    <w:rPr>
      <w:sz w:val="20"/>
      <w:szCs w:val="20"/>
    </w:rPr>
  </w:style>
  <w:style w:type="character" w:customStyle="1" w:styleId="CommentTextChar">
    <w:name w:val="Comment Text Char"/>
    <w:basedOn w:val="DefaultParagraphFont"/>
    <w:link w:val="CommentText"/>
    <w:uiPriority w:val="99"/>
    <w:semiHidden/>
    <w:rsid w:val="005C149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C149C"/>
    <w:rPr>
      <w:b/>
      <w:bCs/>
    </w:rPr>
  </w:style>
  <w:style w:type="character" w:customStyle="1" w:styleId="CommentSubjectChar">
    <w:name w:val="Comment Subject Char"/>
    <w:basedOn w:val="CommentTextChar"/>
    <w:link w:val="CommentSubject"/>
    <w:uiPriority w:val="99"/>
    <w:semiHidden/>
    <w:rsid w:val="005C149C"/>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C1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49C"/>
    <w:rPr>
      <w:rFonts w:ascii="Tahoma" w:eastAsia="Calibri" w:hAnsi="Tahoma" w:cs="Tahoma"/>
      <w:sz w:val="16"/>
      <w:szCs w:val="16"/>
    </w:rPr>
  </w:style>
  <w:style w:type="paragraph" w:styleId="ListParagraph">
    <w:name w:val="List Paragraph"/>
    <w:basedOn w:val="Normal"/>
    <w:uiPriority w:val="34"/>
    <w:qFormat/>
    <w:rsid w:val="00AD74BD"/>
    <w:pPr>
      <w:tabs>
        <w:tab w:val="left" w:pos="720"/>
      </w:tabs>
      <w:ind w:left="720"/>
      <w:contextualSpacing/>
      <w:jc w:val="both"/>
    </w:pPr>
    <w:rPr>
      <w:rFonts w:ascii="Times New Roman" w:hAnsi="Times New Roman"/>
      <w:sz w:val="24"/>
    </w:rPr>
  </w:style>
  <w:style w:type="paragraph" w:customStyle="1" w:styleId="Normal1">
    <w:name w:val="Normal1"/>
    <w:basedOn w:val="Normal"/>
    <w:rsid w:val="00F45E6E"/>
    <w:pPr>
      <w:spacing w:before="100" w:beforeAutospacing="1" w:after="100" w:afterAutospacing="1" w:line="240" w:lineRule="auto"/>
    </w:pPr>
    <w:rPr>
      <w:rFonts w:ascii="Times New Roman" w:eastAsia="Times New Roman" w:hAnsi="Times New Roman"/>
      <w:sz w:val="24"/>
      <w:szCs w:val="24"/>
    </w:rPr>
  </w:style>
  <w:style w:type="character" w:customStyle="1" w:styleId="Bodytext">
    <w:name w:val="Body text_"/>
    <w:link w:val="BodyText2"/>
    <w:locked/>
    <w:rsid w:val="00EA66F3"/>
    <w:rPr>
      <w:shd w:val="clear" w:color="auto" w:fill="FFFFFF"/>
    </w:rPr>
  </w:style>
  <w:style w:type="paragraph" w:customStyle="1" w:styleId="BodyText2">
    <w:name w:val="Body Text2"/>
    <w:basedOn w:val="Normal"/>
    <w:link w:val="Bodytext"/>
    <w:rsid w:val="00EA66F3"/>
    <w:pPr>
      <w:shd w:val="clear" w:color="auto" w:fill="FFFFFF"/>
      <w:spacing w:before="60" w:after="60" w:line="0" w:lineRule="atLeast"/>
      <w:ind w:hanging="700"/>
      <w:jc w:val="center"/>
    </w:pPr>
    <w:rPr>
      <w:rFonts w:asciiTheme="minorHAnsi" w:eastAsiaTheme="minorHAnsi" w:hAnsiTheme="minorHAnsi" w:cstheme="minorBidi"/>
    </w:rPr>
  </w:style>
  <w:style w:type="paragraph" w:styleId="Header">
    <w:name w:val="header"/>
    <w:basedOn w:val="Normal"/>
    <w:link w:val="HeaderChar"/>
    <w:uiPriority w:val="99"/>
    <w:unhideWhenUsed/>
    <w:rsid w:val="00C66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5BD"/>
    <w:rPr>
      <w:rFonts w:ascii="Calibri" w:eastAsia="Calibri" w:hAnsi="Calibri" w:cs="Times New Roman"/>
    </w:rPr>
  </w:style>
  <w:style w:type="paragraph" w:styleId="Footer">
    <w:name w:val="footer"/>
    <w:basedOn w:val="Normal"/>
    <w:link w:val="FooterChar"/>
    <w:uiPriority w:val="99"/>
    <w:unhideWhenUsed/>
    <w:rsid w:val="00C66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5BD"/>
    <w:rPr>
      <w:rFonts w:ascii="Calibri" w:eastAsia="Calibri" w:hAnsi="Calibri" w:cs="Times New Roman"/>
    </w:rPr>
  </w:style>
  <w:style w:type="paragraph" w:customStyle="1" w:styleId="Default">
    <w:name w:val="Default"/>
    <w:rsid w:val="00652E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il4clan">
    <w:name w:val="stil_4clan"/>
    <w:basedOn w:val="Normal"/>
    <w:rsid w:val="00652E3B"/>
    <w:pPr>
      <w:spacing w:before="240" w:after="240" w:line="240" w:lineRule="auto"/>
      <w:jc w:val="center"/>
    </w:pPr>
    <w:rPr>
      <w:rFonts w:ascii="Times New Roman" w:eastAsia="Times New Roman" w:hAnsi="Times New Roman"/>
      <w:b/>
      <w:bCs/>
      <w:sz w:val="26"/>
      <w:szCs w:val="26"/>
    </w:rPr>
  </w:style>
  <w:style w:type="paragraph" w:customStyle="1" w:styleId="IFS2012tekst">
    <w:name w:val="IFS 2012 tekst"/>
    <w:basedOn w:val="Normal"/>
    <w:uiPriority w:val="99"/>
    <w:qFormat/>
    <w:rsid w:val="00652E3B"/>
    <w:pPr>
      <w:spacing w:after="120" w:line="240" w:lineRule="auto"/>
      <w:ind w:firstLine="709"/>
      <w:jc w:val="both"/>
    </w:pPr>
    <w:rPr>
      <w:rFonts w:ascii="Cambria" w:hAnsi="Cambria"/>
      <w:color w:val="404040"/>
      <w:sz w:val="21"/>
      <w:lang w:val="sr-Cyrl-CS"/>
    </w:rPr>
  </w:style>
</w:styles>
</file>

<file path=word/webSettings.xml><?xml version="1.0" encoding="utf-8"?>
<w:webSettings xmlns:r="http://schemas.openxmlformats.org/officeDocument/2006/relationships" xmlns:w="http://schemas.openxmlformats.org/wordprocessingml/2006/main">
  <w:divs>
    <w:div w:id="268466316">
      <w:bodyDiv w:val="1"/>
      <w:marLeft w:val="0"/>
      <w:marRight w:val="0"/>
      <w:marTop w:val="0"/>
      <w:marBottom w:val="0"/>
      <w:divBdr>
        <w:top w:val="none" w:sz="0" w:space="0" w:color="auto"/>
        <w:left w:val="none" w:sz="0" w:space="0" w:color="auto"/>
        <w:bottom w:val="none" w:sz="0" w:space="0" w:color="auto"/>
        <w:right w:val="none" w:sz="0" w:space="0" w:color="auto"/>
      </w:divBdr>
    </w:div>
    <w:div w:id="430662062">
      <w:bodyDiv w:val="1"/>
      <w:marLeft w:val="0"/>
      <w:marRight w:val="0"/>
      <w:marTop w:val="0"/>
      <w:marBottom w:val="0"/>
      <w:divBdr>
        <w:top w:val="none" w:sz="0" w:space="0" w:color="auto"/>
        <w:left w:val="none" w:sz="0" w:space="0" w:color="auto"/>
        <w:bottom w:val="none" w:sz="0" w:space="0" w:color="auto"/>
        <w:right w:val="none" w:sz="0" w:space="0" w:color="auto"/>
      </w:divBdr>
    </w:div>
    <w:div w:id="1063678592">
      <w:bodyDiv w:val="1"/>
      <w:marLeft w:val="0"/>
      <w:marRight w:val="0"/>
      <w:marTop w:val="0"/>
      <w:marBottom w:val="0"/>
      <w:divBdr>
        <w:top w:val="none" w:sz="0" w:space="0" w:color="auto"/>
        <w:left w:val="none" w:sz="0" w:space="0" w:color="auto"/>
        <w:bottom w:val="none" w:sz="0" w:space="0" w:color="auto"/>
        <w:right w:val="none" w:sz="0" w:space="0" w:color="auto"/>
      </w:divBdr>
    </w:div>
    <w:div w:id="17886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FDC5-2D10-4811-A115-16D6BDB8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11344</Words>
  <Characters>64662</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Injac</dc:creator>
  <cp:lastModifiedBy>jovan</cp:lastModifiedBy>
  <cp:revision>2</cp:revision>
  <cp:lastPrinted>2015-12-03T09:26:00Z</cp:lastPrinted>
  <dcterms:created xsi:type="dcterms:W3CDTF">2015-12-04T11:45:00Z</dcterms:created>
  <dcterms:modified xsi:type="dcterms:W3CDTF">2015-12-04T11:45:00Z</dcterms:modified>
</cp:coreProperties>
</file>