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159" w:rsidRPr="001B3159" w:rsidRDefault="001B3159" w:rsidP="001B3159">
      <w:pPr>
        <w:spacing w:after="0" w:line="312" w:lineRule="exact"/>
        <w:jc w:val="center"/>
        <w:outlineLvl w:val="0"/>
        <w:rPr>
          <w:rFonts w:ascii="Times New Roman" w:eastAsia="Times New Roman" w:hAnsi="Times New Roman" w:cs="Times New Roman"/>
          <w:sz w:val="24"/>
          <w:szCs w:val="24"/>
          <w:lang w:val="sr-Cyrl-CS" w:eastAsia="de-DE"/>
        </w:rPr>
      </w:pPr>
      <w:bookmarkStart w:id="0" w:name="_GoBack"/>
      <w:bookmarkEnd w:id="0"/>
      <w:r w:rsidRPr="001B3159">
        <w:rPr>
          <w:rFonts w:ascii="Times New Roman" w:eastAsia="Times New Roman" w:hAnsi="Times New Roman" w:cs="Times New Roman"/>
          <w:sz w:val="24"/>
          <w:szCs w:val="24"/>
          <w:lang w:val="sr-Latn-CS" w:eastAsia="de-DE"/>
        </w:rPr>
        <w:t>О</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Б</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Р</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А</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З</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Л</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О</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Ж</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Е</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Њ</w:t>
      </w: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Latn-CS" w:eastAsia="de-DE"/>
        </w:rPr>
        <w:t>Е</w:t>
      </w:r>
    </w:p>
    <w:p w:rsidR="001B3159" w:rsidRPr="001B3159" w:rsidRDefault="001B3159" w:rsidP="001B3159">
      <w:pPr>
        <w:spacing w:after="0" w:line="312" w:lineRule="exact"/>
        <w:ind w:firstLine="720"/>
        <w:jc w:val="center"/>
        <w:rPr>
          <w:rFonts w:ascii="Times New Roman" w:eastAsia="Times New Roman" w:hAnsi="Times New Roman" w:cs="Times New Roman"/>
          <w:sz w:val="24"/>
          <w:szCs w:val="24"/>
          <w:lang w:val="sr-Cyrl-CS" w:eastAsia="de-DE"/>
        </w:rPr>
      </w:pPr>
    </w:p>
    <w:p w:rsidR="001B3159" w:rsidRPr="001B3159" w:rsidRDefault="001B3159" w:rsidP="001B3159">
      <w:pPr>
        <w:spacing w:after="0" w:line="312" w:lineRule="exact"/>
        <w:ind w:firstLine="709"/>
        <w:rPr>
          <w:rFonts w:ascii="Times New Roman" w:eastAsia="Times New Roman" w:hAnsi="Times New Roman" w:cs="Times New Roman"/>
          <w:bCs/>
          <w:sz w:val="24"/>
          <w:szCs w:val="24"/>
          <w:lang w:val="ru-RU" w:eastAsia="de-DE"/>
        </w:rPr>
      </w:pPr>
      <w:r w:rsidRPr="001B3159">
        <w:rPr>
          <w:rFonts w:ascii="Times New Roman" w:eastAsia="Times New Roman" w:hAnsi="Times New Roman" w:cs="Times New Roman"/>
          <w:bCs/>
          <w:sz w:val="24"/>
          <w:szCs w:val="24"/>
          <w:lang w:val="sr-Cyrl-CS" w:eastAsia="de-DE"/>
        </w:rPr>
        <w:t xml:space="preserve"> I. УСТАВНИ </w:t>
      </w:r>
      <w:r w:rsidRPr="001B3159">
        <w:rPr>
          <w:rFonts w:ascii="Times New Roman" w:eastAsia="Times New Roman" w:hAnsi="Times New Roman" w:cs="Times New Roman"/>
          <w:bCs/>
          <w:sz w:val="24"/>
          <w:szCs w:val="24"/>
          <w:lang w:val="ru-RU" w:eastAsia="de-DE"/>
        </w:rPr>
        <w:t>ОСНОВ ЗА ДОНОШЕЊЕ ЗАКОНА</w:t>
      </w:r>
    </w:p>
    <w:p w:rsidR="001B3159" w:rsidRPr="001B3159" w:rsidRDefault="001B3159" w:rsidP="001B3159">
      <w:pPr>
        <w:spacing w:after="0" w:line="312" w:lineRule="exact"/>
        <w:rPr>
          <w:rFonts w:ascii="Times New Roman" w:eastAsia="Times New Roman" w:hAnsi="Times New Roman" w:cs="Times New Roman"/>
          <w:bCs/>
          <w:sz w:val="24"/>
          <w:szCs w:val="24"/>
          <w:lang w:val="ru-RU" w:eastAsia="de-DE"/>
        </w:rPr>
      </w:pPr>
    </w:p>
    <w:p w:rsidR="001B3159" w:rsidRPr="001B3159" w:rsidRDefault="001B3159" w:rsidP="001B3159">
      <w:pPr>
        <w:spacing w:after="0" w:line="312" w:lineRule="exact"/>
        <w:jc w:val="both"/>
        <w:rPr>
          <w:rFonts w:ascii="Times New Roman" w:eastAsia="Times New Roman" w:hAnsi="Times New Roman" w:cs="Times New Roman"/>
          <w:sz w:val="24"/>
          <w:szCs w:val="24"/>
          <w:lang w:val="ru-RU" w:eastAsia="de-DE"/>
        </w:rPr>
      </w:pPr>
      <w:r w:rsidRPr="001B3159">
        <w:rPr>
          <w:rFonts w:ascii="Times New Roman" w:eastAsia="Times New Roman" w:hAnsi="Times New Roman" w:cs="Times New Roman"/>
          <w:sz w:val="24"/>
          <w:szCs w:val="24"/>
          <w:lang w:val="ru-RU" w:eastAsia="de-DE"/>
        </w:rPr>
        <w:t xml:space="preserve"> </w:t>
      </w:r>
      <w:r w:rsidRPr="001B3159">
        <w:rPr>
          <w:rFonts w:ascii="Times New Roman" w:eastAsia="Times New Roman" w:hAnsi="Times New Roman" w:cs="Times New Roman"/>
          <w:sz w:val="24"/>
          <w:szCs w:val="24"/>
          <w:lang w:val="ru-RU" w:eastAsia="de-DE"/>
        </w:rPr>
        <w:tab/>
        <w:t xml:space="preserve">Уставни основ за доношење овог закона садржан је у члану 99. </w:t>
      </w:r>
      <w:r w:rsidRPr="001B3159">
        <w:rPr>
          <w:rFonts w:ascii="Times New Roman" w:eastAsia="Times New Roman" w:hAnsi="Times New Roman" w:cs="Times New Roman"/>
          <w:sz w:val="24"/>
          <w:szCs w:val="24"/>
          <w:lang w:val="sr-Cyrl-CS" w:eastAsia="de-DE"/>
        </w:rPr>
        <w:t xml:space="preserve">став 1. </w:t>
      </w:r>
      <w:r w:rsidRPr="001B3159">
        <w:rPr>
          <w:rFonts w:ascii="Times New Roman" w:eastAsia="Times New Roman" w:hAnsi="Times New Roman" w:cs="Times New Roman"/>
          <w:sz w:val="24"/>
          <w:szCs w:val="24"/>
          <w:lang w:val="ru-RU" w:eastAsia="de-DE"/>
        </w:rPr>
        <w:t>тачка 4.</w:t>
      </w:r>
      <w:r w:rsidRPr="001B3159">
        <w:rPr>
          <w:rFonts w:ascii="Times New Roman" w:eastAsia="Times New Roman" w:hAnsi="Times New Roman" w:cs="Times New Roman"/>
          <w:sz w:val="24"/>
          <w:szCs w:val="24"/>
          <w:lang w:val="sr-Latn-CS" w:eastAsia="de-DE"/>
        </w:rPr>
        <w:t xml:space="preserve"> </w:t>
      </w:r>
      <w:r w:rsidRPr="001B3159">
        <w:rPr>
          <w:rFonts w:ascii="Times New Roman" w:eastAsia="Times New Roman" w:hAnsi="Times New Roman" w:cs="Times New Roman"/>
          <w:sz w:val="24"/>
          <w:szCs w:val="24"/>
          <w:lang w:val="ru-RU" w:eastAsia="de-DE"/>
        </w:rPr>
        <w:t>Устава Републике Србије,</w:t>
      </w:r>
      <w:r w:rsidRPr="001B3159">
        <w:rPr>
          <w:rFonts w:ascii="Times New Roman" w:eastAsia="Times New Roman" w:hAnsi="Times New Roman" w:cs="Times New Roman"/>
          <w:sz w:val="24"/>
          <w:szCs w:val="24"/>
          <w:lang w:val="de-DE" w:eastAsia="de-DE"/>
        </w:rPr>
        <w:t xml:space="preserve"> према коме</w:t>
      </w:r>
      <w:r w:rsidRPr="001B3159">
        <w:rPr>
          <w:rFonts w:ascii="Times New Roman" w:eastAsia="Times New Roman" w:hAnsi="Times New Roman" w:cs="Times New Roman"/>
          <w:sz w:val="24"/>
          <w:szCs w:val="24"/>
          <w:lang w:val="ru-RU" w:eastAsia="de-DE"/>
        </w:rPr>
        <w:t xml:space="preserve"> Народна скупштина потврђује међународне уговоре када је законом предвиђена обавеза њиховог потврђивања.</w:t>
      </w:r>
    </w:p>
    <w:p w:rsidR="001B3159" w:rsidRPr="001B3159" w:rsidRDefault="001B3159" w:rsidP="001B3159">
      <w:pPr>
        <w:spacing w:after="0" w:line="312" w:lineRule="exact"/>
        <w:jc w:val="both"/>
        <w:rPr>
          <w:rFonts w:ascii="Times New Roman" w:eastAsia="Times New Roman" w:hAnsi="Times New Roman" w:cs="Times New Roman"/>
          <w:sz w:val="24"/>
          <w:szCs w:val="24"/>
          <w:highlight w:val="yellow"/>
          <w:lang w:val="sr-Cyrl-CS" w:eastAsia="de-DE"/>
        </w:rPr>
      </w:pPr>
      <w:r w:rsidRPr="001B3159">
        <w:rPr>
          <w:rFonts w:ascii="Times New Roman" w:eastAsia="Times New Roman" w:hAnsi="Times New Roman" w:cs="Times New Roman"/>
          <w:sz w:val="24"/>
          <w:szCs w:val="24"/>
          <w:highlight w:val="yellow"/>
          <w:lang w:val="sr-Cyrl-CS" w:eastAsia="de-DE"/>
        </w:rPr>
        <w:t xml:space="preserve"> </w:t>
      </w:r>
    </w:p>
    <w:p w:rsidR="001B3159" w:rsidRPr="001B3159" w:rsidRDefault="001B3159" w:rsidP="001B3159">
      <w:pPr>
        <w:spacing w:after="0" w:line="312" w:lineRule="exact"/>
        <w:ind w:firstLine="720"/>
        <w:jc w:val="both"/>
        <w:rPr>
          <w:rFonts w:ascii="Times New Roman" w:eastAsia="Times New Roman" w:hAnsi="Times New Roman" w:cs="Times New Roman"/>
          <w:bCs/>
          <w:sz w:val="24"/>
          <w:szCs w:val="24"/>
          <w:lang w:val="de-DE" w:eastAsia="de-DE"/>
        </w:rPr>
      </w:pPr>
      <w:r w:rsidRPr="001B3159">
        <w:rPr>
          <w:rFonts w:ascii="Times New Roman" w:eastAsia="Times New Roman" w:hAnsi="Times New Roman" w:cs="Times New Roman"/>
          <w:bCs/>
          <w:sz w:val="24"/>
          <w:szCs w:val="24"/>
          <w:lang w:val="sr-Cyrl-CS" w:eastAsia="de-DE"/>
        </w:rPr>
        <w:t xml:space="preserve"> </w:t>
      </w:r>
      <w:r w:rsidRPr="001B3159">
        <w:rPr>
          <w:rFonts w:ascii="Times New Roman" w:eastAsia="Times New Roman" w:hAnsi="Times New Roman" w:cs="Times New Roman"/>
          <w:bCs/>
          <w:sz w:val="24"/>
          <w:szCs w:val="24"/>
          <w:lang w:val="de-DE" w:eastAsia="de-DE"/>
        </w:rPr>
        <w:t>II</w:t>
      </w:r>
      <w:r w:rsidRPr="001B3159">
        <w:rPr>
          <w:rFonts w:ascii="Times New Roman" w:eastAsia="Times New Roman" w:hAnsi="Times New Roman" w:cs="Times New Roman"/>
          <w:bCs/>
          <w:sz w:val="24"/>
          <w:szCs w:val="24"/>
          <w:lang w:val="sr-Cyrl-CS" w:eastAsia="de-DE"/>
        </w:rPr>
        <w:t>. РАЗЛОЗИ ЗА ДОНОШЕЊЕ ЗАКОНА О ПОТВРЂИВАЊУ</w:t>
      </w: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highlight w:val="yellow"/>
          <w:lang w:val="sr-Latn-CS" w:eastAsia="de-DE"/>
        </w:rPr>
      </w:pP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lang w:val="sr-Cyrl-CS" w:eastAsia="de-DE"/>
        </w:rPr>
      </w:pPr>
      <w:r w:rsidRPr="001B3159">
        <w:rPr>
          <w:rFonts w:ascii="Times New Roman" w:eastAsia="Times New Roman" w:hAnsi="Times New Roman" w:cs="Times New Roman"/>
          <w:sz w:val="24"/>
          <w:szCs w:val="24"/>
          <w:lang w:val="sr-Cyrl-CS" w:eastAsia="de-DE"/>
        </w:rPr>
        <w:t xml:space="preserve">Разлози за доношење овог закона о потврђивању Споразума о зајму (Пројекат за унапређење конкурентности и запошљавања) између Републике Србије и Међународне банке за обнову и развој, који је потписан 7. октобра 2015. године у Лими, Перу, садржани су у одредби  члана 5. став 2. Закона о јавном дугу („Службени гласник РС”, бр. 61/05, 107/09, 78/11 и 68/15), према којој Народна скупштина одлучује о задуживању Републике Србије путем узимања дугорочних кредита, задуживању за финансирање инвестиционих пројеката, о давању гаранција, као и о непосредном преузимању обавезе у својству дужника по основу дате гаранције. </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ru-RU"/>
        </w:rPr>
      </w:pPr>
      <w:r w:rsidRPr="001B3159">
        <w:rPr>
          <w:rFonts w:ascii="Times New Roman" w:eastAsia="Times New Roman" w:hAnsi="Times New Roman" w:cs="Times New Roman"/>
          <w:sz w:val="24"/>
          <w:szCs w:val="24"/>
          <w:lang w:val="ru-RU"/>
        </w:rPr>
        <w:t>Законом о буџету Републике Србије за 2015. годину („Службени гласник РС”, бр. 142/14 и 94/15), предвиђено је да Република Србија може да се задужи код Светске банке, ради обезбеђивања зајма за Пројекат за унапређење конкурентности и запошљавања у износу до 100.000.000 америчких долара.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Закључком Владе 05 Број: 420-7225/2015 од 2. јула 2015. године, утврђена је Основа за вођење преговора са Светском банком (Међународна банка за обнову и развој) у вези са одобравањем зајма Републици Србији ради спровођења Пројекта за унапређење конкурентности и запошљавања. Закључком Владе 05 Број: 48-9021/2015-1 од 24. августа 2015. године, између осталог, усвојен је и Нацрт Споразума о зајму (Пројекат за унапређење конкурентности и запошљавања) између Републике Србије и Међународне банке за обнову и развој.</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Преговори о предложеном зајму у износу до 100.000.000</w:t>
      </w:r>
      <w:r w:rsidRPr="001B3159">
        <w:rPr>
          <w:rFonts w:ascii="Times New Roman" w:eastAsia="Times New Roman" w:hAnsi="Times New Roman" w:cs="Times New Roman"/>
          <w:sz w:val="24"/>
          <w:szCs w:val="24"/>
        </w:rPr>
        <w:t xml:space="preserve"> америчких долара </w:t>
      </w:r>
      <w:r w:rsidRPr="001B3159">
        <w:rPr>
          <w:rFonts w:ascii="Times New Roman" w:eastAsia="Times New Roman" w:hAnsi="Times New Roman" w:cs="Times New Roman"/>
          <w:sz w:val="24"/>
          <w:szCs w:val="24"/>
          <w:lang w:val="sr-Cyrl-CS"/>
        </w:rPr>
        <w:t xml:space="preserve">(словима: једнастотинамилиона америчких долара) у вези са одобравањем зајма Републици Србији ради спровођења Пројекта за унапређење конкурентности и запошљавања, одржани су између представника Републике Србије и Међународне банке за обнову и развој у просторијама представништва Светске банке у Београду, Република Србија, и путем аудио и видео комуникације са Дирекцијом Банке у Вашингтону (Washington, D. C.) </w:t>
      </w:r>
      <w:r w:rsidRPr="001B3159">
        <w:rPr>
          <w:rFonts w:ascii="Times New Roman" w:eastAsia="Times New Roman" w:hAnsi="Times New Roman" w:cs="Times New Roman"/>
          <w:sz w:val="24"/>
          <w:szCs w:val="24"/>
          <w:lang w:val="sr-Latn-RS"/>
        </w:rPr>
        <w:t>7</w:t>
      </w:r>
      <w:r w:rsidRPr="001B3159">
        <w:rPr>
          <w:rFonts w:ascii="Times New Roman" w:eastAsia="Times New Roman" w:hAnsi="Times New Roman" w:cs="Times New Roman"/>
          <w:sz w:val="24"/>
          <w:szCs w:val="24"/>
          <w:lang w:val="sr-Cyrl-CS"/>
        </w:rPr>
        <w:t>.</w:t>
      </w:r>
      <w:r w:rsidRPr="001B3159">
        <w:rPr>
          <w:rFonts w:ascii="Times New Roman" w:eastAsia="Times New Roman" w:hAnsi="Times New Roman" w:cs="Times New Roman"/>
          <w:sz w:val="24"/>
          <w:szCs w:val="24"/>
          <w:lang w:val="sr-Cyrl-RS"/>
        </w:rPr>
        <w:t xml:space="preserve"> јул</w:t>
      </w:r>
      <w:r w:rsidRPr="001B3159">
        <w:rPr>
          <w:rFonts w:ascii="Times New Roman" w:eastAsia="Times New Roman" w:hAnsi="Times New Roman" w:cs="Times New Roman"/>
          <w:sz w:val="24"/>
          <w:szCs w:val="24"/>
          <w:lang w:val="sr-Cyrl-CS"/>
        </w:rPr>
        <w:t xml:space="preserve">а 2015. године.   </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 xml:space="preserve">На преговорима са </w:t>
      </w:r>
      <w:r w:rsidRPr="001B3159">
        <w:rPr>
          <w:rFonts w:ascii="Times New Roman" w:eastAsia="Times New Roman" w:hAnsi="Times New Roman" w:cs="Times New Roman"/>
          <w:sz w:val="24"/>
          <w:szCs w:val="24"/>
          <w:lang w:val="sr-Cyrl-RS"/>
        </w:rPr>
        <w:t xml:space="preserve">представницима </w:t>
      </w:r>
      <w:r w:rsidRPr="001B3159">
        <w:rPr>
          <w:rFonts w:ascii="Times New Roman" w:eastAsia="Times New Roman" w:hAnsi="Times New Roman" w:cs="Times New Roman"/>
          <w:sz w:val="24"/>
          <w:szCs w:val="24"/>
        </w:rPr>
        <w:t>Међународн</w:t>
      </w:r>
      <w:r w:rsidRPr="001B3159">
        <w:rPr>
          <w:rFonts w:ascii="Times New Roman" w:eastAsia="Times New Roman" w:hAnsi="Times New Roman" w:cs="Times New Roman"/>
          <w:sz w:val="24"/>
          <w:szCs w:val="24"/>
          <w:lang w:val="sr-Cyrl-RS"/>
        </w:rPr>
        <w:t>е</w:t>
      </w:r>
      <w:r w:rsidRPr="001B3159">
        <w:rPr>
          <w:rFonts w:ascii="Times New Roman" w:eastAsia="Times New Roman" w:hAnsi="Times New Roman" w:cs="Times New Roman"/>
          <w:sz w:val="24"/>
          <w:szCs w:val="24"/>
        </w:rPr>
        <w:t xml:space="preserve"> банк</w:t>
      </w:r>
      <w:r w:rsidRPr="001B3159">
        <w:rPr>
          <w:rFonts w:ascii="Times New Roman" w:eastAsia="Times New Roman" w:hAnsi="Times New Roman" w:cs="Times New Roman"/>
          <w:sz w:val="24"/>
          <w:szCs w:val="24"/>
          <w:lang w:val="sr-Cyrl-RS"/>
        </w:rPr>
        <w:t>е</w:t>
      </w:r>
      <w:r w:rsidRPr="001B3159">
        <w:rPr>
          <w:rFonts w:ascii="Times New Roman" w:eastAsia="Times New Roman" w:hAnsi="Times New Roman" w:cs="Times New Roman"/>
          <w:sz w:val="24"/>
          <w:szCs w:val="24"/>
        </w:rPr>
        <w:t xml:space="preserve"> за обнову и развој утврђени су текстови Нацрта споразума о зајму и пратећих докумената, са финансирањем које се састоји од:</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 xml:space="preserve">1. Задужења у износу до </w:t>
      </w:r>
      <w:r w:rsidRPr="001B3159">
        <w:rPr>
          <w:rFonts w:ascii="Times New Roman" w:eastAsia="Times New Roman" w:hAnsi="Times New Roman" w:cs="Times New Roman"/>
          <w:sz w:val="24"/>
          <w:szCs w:val="24"/>
          <w:lang w:val="sr-Cyrl-RS"/>
        </w:rPr>
        <w:t>10</w:t>
      </w:r>
      <w:r w:rsidRPr="001B3159">
        <w:rPr>
          <w:rFonts w:ascii="Times New Roman" w:eastAsia="Times New Roman" w:hAnsi="Times New Roman" w:cs="Times New Roman"/>
          <w:sz w:val="24"/>
          <w:szCs w:val="24"/>
        </w:rPr>
        <w:t xml:space="preserve">0.000.000 америчких долара (словима: једнастотинамилиона америчких долара). Наиме, износ од </w:t>
      </w:r>
      <w:r w:rsidRPr="001B3159">
        <w:rPr>
          <w:rFonts w:ascii="Times New Roman" w:eastAsia="Times New Roman" w:hAnsi="Times New Roman" w:cs="Times New Roman"/>
          <w:sz w:val="24"/>
          <w:szCs w:val="24"/>
          <w:lang w:val="sr-Cyrl-RS"/>
        </w:rPr>
        <w:t>10</w:t>
      </w:r>
      <w:r w:rsidRPr="001B3159">
        <w:rPr>
          <w:rFonts w:ascii="Times New Roman" w:eastAsia="Times New Roman" w:hAnsi="Times New Roman" w:cs="Times New Roman"/>
          <w:sz w:val="24"/>
          <w:szCs w:val="24"/>
        </w:rPr>
        <w:t xml:space="preserve">0.000.000 </w:t>
      </w:r>
      <w:r w:rsidRPr="001B3159">
        <w:rPr>
          <w:rFonts w:ascii="Times New Roman" w:eastAsia="Times New Roman" w:hAnsi="Times New Roman" w:cs="Times New Roman"/>
          <w:sz w:val="24"/>
          <w:szCs w:val="24"/>
          <w:lang w:val="sr-Cyrl-RS"/>
        </w:rPr>
        <w:t xml:space="preserve">америчких </w:t>
      </w:r>
      <w:r w:rsidRPr="001B3159">
        <w:rPr>
          <w:rFonts w:ascii="Times New Roman" w:eastAsia="Times New Roman" w:hAnsi="Times New Roman" w:cs="Times New Roman"/>
          <w:sz w:val="24"/>
          <w:szCs w:val="24"/>
        </w:rPr>
        <w:t>долара конвертован је у евре, a износ зајма у еврима је одређен на основу курсног односа између америчког долара и евра на дан 3</w:t>
      </w:r>
      <w:r w:rsidRPr="001B3159">
        <w:rPr>
          <w:rFonts w:ascii="Times New Roman" w:eastAsia="Times New Roman" w:hAnsi="Times New Roman" w:cs="Times New Roman"/>
          <w:sz w:val="24"/>
          <w:szCs w:val="24"/>
          <w:lang w:val="sr-Cyrl-RS"/>
        </w:rPr>
        <w:t>0</w:t>
      </w:r>
      <w:r w:rsidRPr="001B3159">
        <w:rPr>
          <w:rFonts w:ascii="Times New Roman" w:eastAsia="Times New Roman" w:hAnsi="Times New Roman" w:cs="Times New Roman"/>
          <w:sz w:val="24"/>
          <w:szCs w:val="24"/>
        </w:rPr>
        <w:t xml:space="preserve">. </w:t>
      </w:r>
      <w:r w:rsidRPr="001B3159">
        <w:rPr>
          <w:rFonts w:ascii="Times New Roman" w:eastAsia="Times New Roman" w:hAnsi="Times New Roman" w:cs="Times New Roman"/>
          <w:sz w:val="24"/>
          <w:szCs w:val="24"/>
          <w:lang w:val="sr-Cyrl-RS"/>
        </w:rPr>
        <w:t>јуна</w:t>
      </w:r>
      <w:r w:rsidRPr="001B3159">
        <w:rPr>
          <w:rFonts w:ascii="Times New Roman" w:eastAsia="Times New Roman" w:hAnsi="Times New Roman" w:cs="Times New Roman"/>
          <w:sz w:val="24"/>
          <w:szCs w:val="24"/>
        </w:rPr>
        <w:t xml:space="preserve"> 201</w:t>
      </w:r>
      <w:r w:rsidRPr="001B3159">
        <w:rPr>
          <w:rFonts w:ascii="Times New Roman" w:eastAsia="Times New Roman" w:hAnsi="Times New Roman" w:cs="Times New Roman"/>
          <w:sz w:val="24"/>
          <w:szCs w:val="24"/>
          <w:lang w:val="sr-Cyrl-RS"/>
        </w:rPr>
        <w:t>5</w:t>
      </w:r>
      <w:r w:rsidRPr="001B3159">
        <w:rPr>
          <w:rFonts w:ascii="Times New Roman" w:eastAsia="Times New Roman" w:hAnsi="Times New Roman" w:cs="Times New Roman"/>
          <w:sz w:val="24"/>
          <w:szCs w:val="24"/>
        </w:rPr>
        <w:t xml:space="preserve">. године, последњи дан месеца који претходи месецу у коме се одржавају преговори. Износ зајма је дефинисан у износу од ЕУР </w:t>
      </w:r>
      <w:r w:rsidRPr="001B3159">
        <w:rPr>
          <w:rFonts w:ascii="Times New Roman" w:eastAsia="Times New Roman" w:hAnsi="Times New Roman" w:cs="Times New Roman"/>
          <w:sz w:val="24"/>
          <w:szCs w:val="24"/>
          <w:lang w:val="sr-Cyrl-RS"/>
        </w:rPr>
        <w:t>89.500.000 (словима: осамдесет</w:t>
      </w:r>
      <w:r w:rsidRPr="001B3159">
        <w:rPr>
          <w:rFonts w:ascii="Times New Roman" w:eastAsia="Times New Roman" w:hAnsi="Times New Roman" w:cs="Times New Roman"/>
          <w:sz w:val="24"/>
          <w:szCs w:val="24"/>
        </w:rPr>
        <w:t>деветмилиона</w:t>
      </w:r>
      <w:r w:rsidRPr="001B3159">
        <w:rPr>
          <w:rFonts w:ascii="Times New Roman" w:eastAsia="Times New Roman" w:hAnsi="Times New Roman" w:cs="Times New Roman"/>
          <w:sz w:val="24"/>
          <w:szCs w:val="24"/>
          <w:lang w:val="sr-Cyrl-RS"/>
        </w:rPr>
        <w:t>пет</w:t>
      </w:r>
      <w:r w:rsidRPr="001B3159">
        <w:rPr>
          <w:rFonts w:ascii="Times New Roman" w:eastAsia="Times New Roman" w:hAnsi="Times New Roman" w:cs="Times New Roman"/>
          <w:sz w:val="24"/>
          <w:szCs w:val="24"/>
        </w:rPr>
        <w:t>сто</w:t>
      </w:r>
      <w:r w:rsidRPr="001B3159">
        <w:rPr>
          <w:rFonts w:ascii="Times New Roman" w:eastAsia="Times New Roman" w:hAnsi="Times New Roman" w:cs="Times New Roman"/>
          <w:sz w:val="24"/>
          <w:szCs w:val="24"/>
          <w:lang w:val="sr-Cyrl-RS"/>
        </w:rPr>
        <w:t>тина</w:t>
      </w:r>
      <w:r w:rsidRPr="001B3159">
        <w:rPr>
          <w:rFonts w:ascii="Times New Roman" w:eastAsia="Times New Roman" w:hAnsi="Times New Roman" w:cs="Times New Roman"/>
          <w:sz w:val="24"/>
          <w:szCs w:val="24"/>
        </w:rPr>
        <w:t xml:space="preserve"> хиљада евра</w:t>
      </w:r>
      <w:r w:rsidRPr="001B3159">
        <w:rPr>
          <w:rFonts w:ascii="Times New Roman" w:eastAsia="Times New Roman" w:hAnsi="Times New Roman" w:cs="Times New Roman"/>
          <w:sz w:val="24"/>
          <w:szCs w:val="24"/>
          <w:lang w:val="sr-Cyrl-RS"/>
        </w:rPr>
        <w:t>)</w:t>
      </w:r>
      <w:r w:rsidRPr="001B3159">
        <w:rPr>
          <w:rFonts w:ascii="Times New Roman" w:eastAsia="Times New Roman" w:hAnsi="Times New Roman" w:cs="Times New Roman"/>
          <w:sz w:val="24"/>
          <w:szCs w:val="24"/>
        </w:rPr>
        <w:t>.</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2. Услови зајма: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1) Република Србија узима зајам под условима Међународне банке за обнову и развој (у даљем тексту: „IBRDˮ).</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2) Предложени услови зајма су:</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период трајања зајма 25 година;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lastRenderedPageBreak/>
        <w:t>-</w:t>
      </w:r>
      <w:r w:rsidRPr="001B3159">
        <w:rPr>
          <w:rFonts w:ascii="Times New Roman" w:eastAsia="Times New Roman" w:hAnsi="Times New Roman" w:cs="Times New Roman"/>
          <w:sz w:val="24"/>
          <w:szCs w:val="24"/>
        </w:rPr>
        <w:tab/>
        <w:t>валута зајма EUR (евро);</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грејс период 10 година;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каматна стопа је шестомесечни ЕУРИБОР + варијабилна маржа која тренутно износи 0,73%;</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Република Србија ће вратити кредит у 30 узастопних полугодишњих рата, сваког 1. марта и 1. септембра;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приступна накнада која се плаћа банци износи 0,25% од износа зајма;</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rPr>
      </w:pP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rPr>
        <w:tab/>
        <w:t>провизија за неискоришћени део зајма биће 0,25% годишње.</w:t>
      </w:r>
    </w:p>
    <w:p w:rsidR="001B3159" w:rsidRPr="001B3159" w:rsidRDefault="001B3159" w:rsidP="001B3159">
      <w:pPr>
        <w:spacing w:after="0" w:line="240" w:lineRule="auto"/>
        <w:ind w:firstLine="720"/>
        <w:jc w:val="both"/>
        <w:rPr>
          <w:rFonts w:ascii="Times New Roman" w:eastAsia="Times New Roman" w:hAnsi="Times New Roman" w:cs="Times New Roman"/>
          <w:sz w:val="24"/>
          <w:szCs w:val="24"/>
          <w:lang w:val="sr-Cyrl-RS"/>
        </w:rPr>
      </w:pPr>
      <w:r w:rsidRPr="001B3159">
        <w:rPr>
          <w:rFonts w:ascii="Times New Roman" w:eastAsia="Times New Roman" w:hAnsi="Times New Roman" w:cs="Times New Roman"/>
          <w:sz w:val="24"/>
          <w:szCs w:val="24"/>
        </w:rPr>
        <w:t xml:space="preserve">Споразум о зајму </w:t>
      </w:r>
      <w:r w:rsidRPr="001B3159">
        <w:rPr>
          <w:rFonts w:ascii="Times New Roman" w:eastAsia="Times New Roman" w:hAnsi="Times New Roman" w:cs="Times New Roman"/>
          <w:sz w:val="24"/>
          <w:szCs w:val="24"/>
          <w:lang w:val="sr-Cyrl-RS"/>
        </w:rPr>
        <w:t>(</w:t>
      </w:r>
      <w:r w:rsidRPr="001B3159">
        <w:rPr>
          <w:rFonts w:ascii="Times New Roman" w:eastAsia="Times New Roman" w:hAnsi="Times New Roman" w:cs="Times New Roman"/>
          <w:sz w:val="24"/>
          <w:szCs w:val="24"/>
        </w:rPr>
        <w:t>Пројекат за унапређење конкурентности и запошљавања</w:t>
      </w:r>
      <w:r w:rsidRPr="001B3159">
        <w:rPr>
          <w:rFonts w:ascii="Times New Roman" w:eastAsia="Times New Roman" w:hAnsi="Times New Roman" w:cs="Times New Roman"/>
          <w:sz w:val="24"/>
          <w:szCs w:val="24"/>
          <w:lang w:val="sr-Cyrl-RS"/>
        </w:rPr>
        <w:t>)</w:t>
      </w:r>
      <w:r w:rsidRPr="001B3159">
        <w:rPr>
          <w:rFonts w:ascii="Times New Roman" w:eastAsia="Times New Roman" w:hAnsi="Times New Roman" w:cs="Times New Roman"/>
          <w:sz w:val="24"/>
          <w:szCs w:val="24"/>
        </w:rPr>
        <w:t xml:space="preserve"> између Републике Србије и Међународне банке за обнову и развој потписан </w:t>
      </w:r>
      <w:r w:rsidRPr="001B3159">
        <w:rPr>
          <w:rFonts w:ascii="Times New Roman" w:eastAsia="Times New Roman" w:hAnsi="Times New Roman" w:cs="Times New Roman"/>
          <w:sz w:val="24"/>
          <w:szCs w:val="24"/>
          <w:lang w:val="sr-Cyrl-RS"/>
        </w:rPr>
        <w:t>је 7. октобра 2015. године у Лими, Перу</w:t>
      </w:r>
      <w:r w:rsidRPr="001B3159">
        <w:rPr>
          <w:rFonts w:ascii="Times New Roman" w:eastAsia="Times New Roman" w:hAnsi="Times New Roman" w:cs="Times New Roman"/>
          <w:sz w:val="24"/>
          <w:szCs w:val="24"/>
        </w:rPr>
        <w:t>.</w:t>
      </w:r>
      <w:r w:rsidRPr="001B3159">
        <w:rPr>
          <w:rFonts w:ascii="Times New Roman" w:eastAsia="Times New Roman" w:hAnsi="Times New Roman" w:cs="Times New Roman"/>
          <w:sz w:val="24"/>
          <w:szCs w:val="24"/>
          <w:lang w:val="sr-Cyrl-RS"/>
        </w:rPr>
        <w:t xml:space="preserve"> </w:t>
      </w:r>
    </w:p>
    <w:p w:rsidR="001B3159" w:rsidRPr="001B3159" w:rsidRDefault="001B3159" w:rsidP="001B3159">
      <w:pPr>
        <w:spacing w:after="0" w:line="240" w:lineRule="auto"/>
        <w:ind w:right="29" w:firstLine="709"/>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Oснoвни циљ Прojeктa за унапређење конкурентности и запошљавања (у даљем тексту: Пројекат) je ублажавање и отклањање препрека за повећање конкуретности и повећање запослености. Битан сегмент на који се фокусира овај пројекат јесте однос потражње и понуде радне снаге, како са аспекта радника тако и од стране компанија, односно послодаваца. Уместо да покуша да отклони све препреке које постоје у вези са повећањем запослености, Пројекат је фокусиран на одређени сет реформи, чије спровођење би довело до повећања запослености а чије спровођење би овај пројекат олакшао. Циљане реформе су одређене на основу приоритета Владе Републике Србије (у даљем тексту: Влада), постојећих програма Светске банке (у даљем тексту: Банка) на тему конкурентности и подизања запослености, као и на основу аналитичких активности из области релевантних за овај пројекат. Активности Пројекта су углавном усмерене ка областима у којима Влада троши значајне ресурсе и где постоји намера за бољим искоришћењем расположивих ресурса. Стога се овај пројекат фокусира на делотворније трошење постојећих средстава, уместо на повећање расхода државе ради остваривања циљева овог пројекта.</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 xml:space="preserve">Пројекат ће бити имплементиран у периоду од три године, уз финансирање Међународне банке за обнову и развој, у износу до 89.500.000 ЕУР. </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Имајући у виду ограничења у погледу повећања потрошње фокус Пројекта је на кључним институционалним реформама, односно повећању ефикасности тих реформи а самим тим и ефективнијем коришћењу доступних средстава. С обзиром да пројекат не подржава нове расходе и инвестиције, економски утицај подржаних активности ће бити индиректан, огледаће се кроз унапређену ефикасност кључних државних програма и пројеката.</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Овим пројектом би било покривено неколико области а циљеви Пројекта који би се остварили требало би да допринесу повећању инвестиција, продуктивности, извоза, запошљавања, укупне конкурентности и самим тим и расту економије. Сам пројекат узима у обзир битну чињеницу да се одређен број становника налази у групи социјално угроженог слоја становништва и да се предузимањем одређених мера може побољшати њихов положај. Спровођењем одређених активности омогућило би се побољшање економског положаја социјално угрожених слојева становништва тиме што би им се омогућило да лакше дођу до запослења, што у крајњој мери доприноси и повећању запослености а као крајњи резултат би имало и економски раст.</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sr-Cyrl-CS"/>
        </w:rPr>
      </w:pPr>
      <w:r w:rsidRPr="001B3159">
        <w:rPr>
          <w:rFonts w:ascii="Times New Roman" w:eastAsia="Times New Roman" w:hAnsi="Times New Roman" w:cs="Times New Roman"/>
          <w:sz w:val="24"/>
          <w:szCs w:val="24"/>
          <w:lang w:val="sr-Cyrl-CS"/>
        </w:rPr>
        <w:t xml:space="preserve">Имајући у виду значај Пројекта, у његову имплементацију ће бити укључени Министарство привреде, Министарство за рад, запошљавање, борачка и социјална питања, Национална служба за запошљавање, Министарство просвете, науке и технолошког развоја, Министарство државне управе и локалне самоуправе и Републички секретаријат за јавне политике. Планирано је и укључивање грађана у неколико сфера током припреме и спровођења пројекта, а у припремном периоду одржан је и значајан број консултација са представницима разних НВО и пословног </w:t>
      </w:r>
      <w:r w:rsidRPr="001B3159">
        <w:rPr>
          <w:rFonts w:ascii="Times New Roman" w:eastAsia="Times New Roman" w:hAnsi="Times New Roman" w:cs="Times New Roman"/>
          <w:sz w:val="24"/>
          <w:szCs w:val="24"/>
          <w:lang w:val="sr-Cyrl-CS"/>
        </w:rPr>
        <w:lastRenderedPageBreak/>
        <w:t>сектора, укључујући Привредну комору Србије, Савет страних инвеститора, Америчку привредну комору, Савез студената Економског факултета, НВО Рома и многе друге организације.</w:t>
      </w:r>
    </w:p>
    <w:p w:rsidR="001B3159" w:rsidRPr="001B3159" w:rsidRDefault="001B3159" w:rsidP="001B3159">
      <w:pPr>
        <w:spacing w:after="0" w:line="240" w:lineRule="auto"/>
        <w:jc w:val="both"/>
        <w:rPr>
          <w:rFonts w:ascii="Times New Roman" w:eastAsia="Times New Roman" w:hAnsi="Times New Roman" w:cs="Times New Roman"/>
          <w:sz w:val="24"/>
          <w:szCs w:val="24"/>
          <w:lang w:val="sr-Latn-RS" w:eastAsia="de-DE"/>
        </w:rPr>
      </w:pPr>
    </w:p>
    <w:p w:rsidR="001B3159" w:rsidRPr="001B3159" w:rsidRDefault="001B3159" w:rsidP="001B3159">
      <w:pPr>
        <w:spacing w:after="0" w:line="312" w:lineRule="exact"/>
        <w:jc w:val="both"/>
        <w:rPr>
          <w:rFonts w:ascii="Times New Roman" w:eastAsia="Times New Roman" w:hAnsi="Times New Roman" w:cs="Times New Roman"/>
          <w:sz w:val="24"/>
          <w:szCs w:val="24"/>
          <w:lang w:val="sr-Cyrl-CS" w:eastAsia="de-DE"/>
        </w:rPr>
      </w:pPr>
      <w:r w:rsidRPr="001B3159">
        <w:rPr>
          <w:rFonts w:ascii="Times New Roman" w:eastAsia="Times New Roman" w:hAnsi="Times New Roman" w:cs="Times New Roman"/>
          <w:bCs/>
          <w:sz w:val="24"/>
          <w:szCs w:val="24"/>
          <w:lang w:val="de-DE" w:eastAsia="de-DE"/>
        </w:rPr>
        <w:t>III</w:t>
      </w:r>
      <w:r w:rsidRPr="001B3159">
        <w:rPr>
          <w:rFonts w:ascii="Times New Roman" w:eastAsia="Times New Roman" w:hAnsi="Times New Roman" w:cs="Times New Roman"/>
          <w:bCs/>
          <w:sz w:val="24"/>
          <w:szCs w:val="24"/>
          <w:lang w:val="sr-Cyrl-CS" w:eastAsia="de-DE"/>
        </w:rPr>
        <w:t>.</w:t>
      </w:r>
      <w:r w:rsidRPr="001B3159">
        <w:rPr>
          <w:rFonts w:ascii="Times New Roman" w:eastAsia="Times New Roman" w:hAnsi="Times New Roman" w:cs="Times New Roman"/>
          <w:bCs/>
          <w:sz w:val="24"/>
          <w:szCs w:val="24"/>
          <w:lang w:val="ru-RU" w:eastAsia="de-DE"/>
        </w:rPr>
        <w:t xml:space="preserve"> </w:t>
      </w:r>
      <w:r w:rsidRPr="001B3159">
        <w:rPr>
          <w:rFonts w:ascii="Times New Roman" w:eastAsia="Times New Roman" w:hAnsi="Times New Roman" w:cs="Times New Roman"/>
          <w:bCs/>
          <w:sz w:val="24"/>
          <w:szCs w:val="24"/>
          <w:lang w:val="sr-Cyrl-CS" w:eastAsia="de-DE"/>
        </w:rPr>
        <w:t>ОБЈАШЊЕЊЕ ОСНОВНИХ ПРАВНИХ ИНСТИТУТА И ПОЈЕДИНАЧНИХ РЕШЕЊА</w:t>
      </w:r>
    </w:p>
    <w:p w:rsidR="001B3159" w:rsidRPr="001B3159" w:rsidRDefault="001B3159" w:rsidP="001B3159">
      <w:pPr>
        <w:spacing w:after="0" w:line="312" w:lineRule="exact"/>
        <w:jc w:val="both"/>
        <w:rPr>
          <w:rFonts w:ascii="Times New Roman" w:eastAsia="Times New Roman" w:hAnsi="Times New Roman" w:cs="Times New Roman"/>
          <w:sz w:val="24"/>
          <w:szCs w:val="24"/>
          <w:highlight w:val="yellow"/>
          <w:lang w:val="ru-RU" w:eastAsia="de-DE"/>
        </w:rPr>
      </w:pP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highlight w:val="yellow"/>
          <w:lang w:val="sr-Cyrl-CS" w:eastAsia="de-DE"/>
        </w:rPr>
      </w:pPr>
      <w:r w:rsidRPr="001B3159">
        <w:rPr>
          <w:rFonts w:ascii="Times New Roman" w:eastAsia="Times New Roman" w:hAnsi="Times New Roman" w:cs="Times New Roman"/>
          <w:sz w:val="24"/>
          <w:szCs w:val="24"/>
          <w:lang w:val="sr-Cyrl-CS" w:eastAsia="de-DE"/>
        </w:rPr>
        <w:t>Одредбом члана 1. Предлога закона предвиђа се потврђивање Споразума о зајму</w:t>
      </w:r>
      <w:r w:rsidRPr="001B3159">
        <w:rPr>
          <w:rFonts w:ascii="Times New Roman" w:eastAsia="Times New Roman" w:hAnsi="Times New Roman" w:cs="Times New Roman"/>
          <w:sz w:val="24"/>
          <w:szCs w:val="24"/>
          <w:lang w:val="sr-Cyrl-RS" w:eastAsia="de-DE"/>
        </w:rPr>
        <w:t xml:space="preserve"> (</w:t>
      </w:r>
      <w:r w:rsidRPr="001B3159">
        <w:rPr>
          <w:rFonts w:ascii="Times New Roman" w:eastAsia="Times New Roman" w:hAnsi="Times New Roman" w:cs="Times New Roman"/>
          <w:sz w:val="24"/>
          <w:szCs w:val="24"/>
          <w:lang w:val="sr-Cyrl-CS" w:eastAsia="de-DE"/>
        </w:rPr>
        <w:t xml:space="preserve">Пројекат за унапређење конкурентности и запошљавања) између Републике Србије и Међународне банке за обнову и развој, који је потписан 7. октобра 2015. године у Лими (у даљем тексту: Споразум о зајму). </w:t>
      </w: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lang w:val="sr-Cyrl-CS" w:eastAsia="de-DE"/>
        </w:rPr>
      </w:pPr>
      <w:r w:rsidRPr="001B3159">
        <w:rPr>
          <w:rFonts w:ascii="Times New Roman" w:eastAsia="Times New Roman" w:hAnsi="Times New Roman" w:cs="Times New Roman"/>
          <w:sz w:val="24"/>
          <w:szCs w:val="24"/>
          <w:lang w:val="sr-Cyrl-CS" w:eastAsia="de-DE"/>
        </w:rPr>
        <w:t>Одредба члана 2. Предлога закона садржи текст Споразума о зајму у оригиналу на енглеском језику и у преводу на српски језик.</w:t>
      </w: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lang w:val="sr-Cyrl-CS" w:eastAsia="de-DE"/>
        </w:rPr>
      </w:pPr>
      <w:r w:rsidRPr="001B3159">
        <w:rPr>
          <w:rFonts w:ascii="Times New Roman" w:eastAsia="Times New Roman" w:hAnsi="Times New Roman" w:cs="Times New Roman"/>
          <w:sz w:val="24"/>
          <w:szCs w:val="24"/>
          <w:lang w:val="sr-Cyrl-CS" w:eastAsia="de-DE"/>
        </w:rPr>
        <w:t xml:space="preserve">Одредбом члана 3. Предлога закона уређује се ступање на снагу овог закона.  </w:t>
      </w:r>
    </w:p>
    <w:p w:rsidR="001B3159" w:rsidRPr="001B3159" w:rsidRDefault="001B3159" w:rsidP="001B3159">
      <w:pPr>
        <w:spacing w:after="0" w:line="312" w:lineRule="exact"/>
        <w:ind w:firstLine="708"/>
        <w:jc w:val="both"/>
        <w:rPr>
          <w:rFonts w:ascii="Times New Roman" w:eastAsia="Times New Roman" w:hAnsi="Times New Roman" w:cs="Times New Roman"/>
          <w:sz w:val="24"/>
          <w:szCs w:val="24"/>
          <w:lang w:val="sr-Cyrl-CS" w:eastAsia="de-DE"/>
        </w:rPr>
      </w:pPr>
    </w:p>
    <w:p w:rsidR="001B3159" w:rsidRPr="001B3159" w:rsidRDefault="001B3159" w:rsidP="001B3159">
      <w:pPr>
        <w:tabs>
          <w:tab w:val="left" w:pos="0"/>
          <w:tab w:val="left" w:pos="570"/>
          <w:tab w:val="left" w:pos="1150"/>
          <w:tab w:val="left" w:pos="4890"/>
          <w:tab w:val="left" w:pos="6330"/>
        </w:tabs>
        <w:spacing w:after="0" w:line="360" w:lineRule="atLeast"/>
        <w:ind w:right="-6"/>
        <w:jc w:val="both"/>
        <w:rPr>
          <w:rFonts w:ascii="Times New Roman" w:eastAsia="Times New Roman" w:hAnsi="Times New Roman" w:cs="Times New Roman"/>
          <w:sz w:val="24"/>
          <w:szCs w:val="24"/>
          <w:lang w:val="ru-RU" w:eastAsia="de-DE"/>
        </w:rPr>
      </w:pPr>
      <w:r w:rsidRPr="001B3159">
        <w:rPr>
          <w:rFonts w:ascii="Times New Roman" w:eastAsia="Times New Roman" w:hAnsi="Times New Roman" w:cs="Times New Roman"/>
          <w:bCs/>
          <w:sz w:val="24"/>
          <w:szCs w:val="24"/>
          <w:lang w:val="de-DE" w:eastAsia="de-DE"/>
        </w:rPr>
        <w:tab/>
        <w:t>IV</w:t>
      </w:r>
      <w:r w:rsidRPr="001B3159">
        <w:rPr>
          <w:rFonts w:ascii="Times New Roman" w:eastAsia="Times New Roman" w:hAnsi="Times New Roman" w:cs="Times New Roman"/>
          <w:bCs/>
          <w:sz w:val="24"/>
          <w:szCs w:val="24"/>
          <w:lang w:val="ru-RU" w:eastAsia="de-DE"/>
        </w:rPr>
        <w:t xml:space="preserve">. </w:t>
      </w:r>
      <w:r w:rsidRPr="001B3159">
        <w:rPr>
          <w:rFonts w:ascii="Times New Roman" w:eastAsia="Times New Roman" w:hAnsi="Times New Roman" w:cs="Times New Roman"/>
          <w:sz w:val="24"/>
          <w:szCs w:val="24"/>
          <w:lang w:val="ru-RU" w:eastAsia="de-DE"/>
        </w:rPr>
        <w:t xml:space="preserve">ФИНАНСИЈСКЕ ОБАВЕЗЕ И ПРОЦЕНА ФИНАНСИЈСКИХ СРЕДСТАВА КОЈА НАСТАЈУ ИЗВРШАВАЊЕМ ЗАКОНА    </w:t>
      </w:r>
      <w:r w:rsidRPr="001B3159">
        <w:rPr>
          <w:rFonts w:ascii="Times New Roman" w:eastAsia="Times New Roman" w:hAnsi="Times New Roman" w:cs="Times New Roman"/>
          <w:sz w:val="24"/>
          <w:szCs w:val="24"/>
          <w:lang w:val="ru-RU" w:eastAsia="de-DE"/>
        </w:rPr>
        <w:tab/>
        <w:t xml:space="preserve"> </w:t>
      </w:r>
    </w:p>
    <w:p w:rsidR="001B3159" w:rsidRPr="001B3159" w:rsidRDefault="001B3159" w:rsidP="001B3159">
      <w:pPr>
        <w:spacing w:after="0" w:line="312" w:lineRule="exact"/>
        <w:ind w:firstLine="720"/>
        <w:jc w:val="both"/>
        <w:rPr>
          <w:rFonts w:ascii="Times New Roman" w:eastAsia="Times New Roman" w:hAnsi="Times New Roman" w:cs="Times New Roman"/>
          <w:b/>
          <w:bCs/>
          <w:sz w:val="24"/>
          <w:szCs w:val="24"/>
          <w:lang w:val="sr-Cyrl-CS" w:eastAsia="de-DE"/>
        </w:rPr>
      </w:pPr>
    </w:p>
    <w:p w:rsidR="001B3159" w:rsidRPr="001B3159" w:rsidRDefault="001B3159" w:rsidP="001B3159">
      <w:pPr>
        <w:spacing w:after="0" w:line="312" w:lineRule="exact"/>
        <w:jc w:val="both"/>
        <w:rPr>
          <w:rFonts w:ascii="Times New Roman" w:eastAsia="Times New Roman" w:hAnsi="Times New Roman" w:cs="Times New Roman"/>
          <w:sz w:val="24"/>
          <w:szCs w:val="24"/>
          <w:lang w:val="sr-Cyrl-CS" w:eastAsia="de-DE"/>
        </w:rPr>
      </w:pPr>
      <w:r w:rsidRPr="001B3159">
        <w:rPr>
          <w:rFonts w:ascii="Times New Roman" w:eastAsia="Times New Roman" w:hAnsi="Times New Roman" w:cs="Times New Roman"/>
          <w:sz w:val="24"/>
          <w:szCs w:val="24"/>
          <w:lang w:val="sr-Cyrl-CS" w:eastAsia="de-DE"/>
        </w:rPr>
        <w:t xml:space="preserve"> </w:t>
      </w:r>
      <w:r w:rsidRPr="001B3159">
        <w:rPr>
          <w:rFonts w:ascii="Times New Roman" w:eastAsia="Times New Roman" w:hAnsi="Times New Roman" w:cs="Times New Roman"/>
          <w:sz w:val="24"/>
          <w:szCs w:val="24"/>
          <w:lang w:val="sr-Cyrl-CS" w:eastAsia="de-DE"/>
        </w:rPr>
        <w:tab/>
        <w:t xml:space="preserve">За спровођење овог закона обезбеђиваће се средства у буџету Републике Србије. </w:t>
      </w:r>
    </w:p>
    <w:p w:rsidR="001B3159" w:rsidRPr="001B3159" w:rsidRDefault="001B3159" w:rsidP="001B3159">
      <w:pPr>
        <w:spacing w:after="0" w:line="240" w:lineRule="auto"/>
        <w:ind w:right="29" w:firstLine="720"/>
        <w:jc w:val="both"/>
        <w:rPr>
          <w:rFonts w:ascii="Times New Roman" w:eastAsia="Times New Roman" w:hAnsi="Times New Roman" w:cs="Times New Roman"/>
          <w:sz w:val="24"/>
          <w:szCs w:val="24"/>
          <w:lang w:val="ru-RU"/>
        </w:rPr>
      </w:pPr>
      <w:r w:rsidRPr="001B3159">
        <w:rPr>
          <w:rFonts w:ascii="Times New Roman" w:eastAsia="Times New Roman" w:hAnsi="Times New Roman" w:cs="Times New Roman"/>
          <w:sz w:val="24"/>
          <w:szCs w:val="24"/>
          <w:lang w:val="ru-RU"/>
        </w:rPr>
        <w:t>Законом о буџету Републике Србије за 2015. годину предвиђено је да Република Србија може да се задужи код Светске банке, ради обезбеђивања зајма за Пројекат за унапређење конкурентности и запошљавања у износу до 100.000.000 америчких долара.</w:t>
      </w: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lang w:val="sr-Cyrl-CS" w:eastAsia="de-DE"/>
        </w:rPr>
      </w:pPr>
    </w:p>
    <w:p w:rsidR="001B3159" w:rsidRPr="001B3159" w:rsidRDefault="001B3159" w:rsidP="001B3159">
      <w:pPr>
        <w:spacing w:after="0" w:line="312" w:lineRule="exact"/>
        <w:jc w:val="both"/>
        <w:rPr>
          <w:rFonts w:ascii="Times New Roman" w:eastAsia="Times New Roman" w:hAnsi="Times New Roman" w:cs="Times New Roman"/>
          <w:sz w:val="24"/>
          <w:szCs w:val="24"/>
          <w:lang w:val="de-DE" w:eastAsia="de-DE"/>
        </w:rPr>
      </w:pP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lang w:val="ru-RU" w:eastAsia="de-DE"/>
        </w:rPr>
      </w:pPr>
      <w:r w:rsidRPr="001B3159">
        <w:rPr>
          <w:rFonts w:ascii="Times New Roman" w:eastAsia="Times New Roman" w:hAnsi="Times New Roman" w:cs="Times New Roman"/>
          <w:sz w:val="24"/>
          <w:szCs w:val="24"/>
          <w:lang w:val="de-DE" w:eastAsia="de-DE"/>
        </w:rPr>
        <w:t>V</w:t>
      </w:r>
      <w:r w:rsidRPr="001B3159">
        <w:rPr>
          <w:rFonts w:ascii="Times New Roman" w:eastAsia="Times New Roman" w:hAnsi="Times New Roman" w:cs="Times New Roman"/>
          <w:sz w:val="24"/>
          <w:szCs w:val="24"/>
          <w:lang w:val="ru-RU" w:eastAsia="de-DE"/>
        </w:rPr>
        <w:t>. РАЗЛОЗИ ЗА ДОНОШЕЊЕ ЗАКОНА ПО ХИТНОМ ПОСТУПКУ</w:t>
      </w:r>
    </w:p>
    <w:p w:rsidR="001B3159" w:rsidRPr="001B3159" w:rsidRDefault="001B3159" w:rsidP="001B3159">
      <w:pPr>
        <w:spacing w:after="0" w:line="312" w:lineRule="exact"/>
        <w:jc w:val="both"/>
        <w:rPr>
          <w:rFonts w:ascii="Times New Roman" w:eastAsia="Times New Roman" w:hAnsi="Times New Roman" w:cs="Times New Roman"/>
          <w:sz w:val="24"/>
          <w:szCs w:val="24"/>
          <w:lang w:val="sr-Cyrl-CS" w:eastAsia="de-DE"/>
        </w:rPr>
      </w:pPr>
    </w:p>
    <w:p w:rsidR="001B3159" w:rsidRPr="001B3159" w:rsidRDefault="001B3159" w:rsidP="001B3159">
      <w:pPr>
        <w:spacing w:after="0" w:line="312" w:lineRule="exact"/>
        <w:ind w:firstLine="720"/>
        <w:jc w:val="both"/>
        <w:rPr>
          <w:rFonts w:ascii="Times New Roman" w:eastAsia="Times New Roman" w:hAnsi="Times New Roman" w:cs="Times New Roman"/>
          <w:sz w:val="24"/>
          <w:szCs w:val="24"/>
          <w:lang w:val="sr-Latn-RS" w:eastAsia="de-DE"/>
        </w:rPr>
      </w:pPr>
      <w:r w:rsidRPr="001B3159">
        <w:rPr>
          <w:rFonts w:ascii="Times New Roman" w:eastAsia="Times New Roman" w:hAnsi="Times New Roman" w:cs="Times New Roman"/>
          <w:sz w:val="24"/>
          <w:szCs w:val="24"/>
          <w:lang w:val="sr-Cyrl-CS" w:eastAsia="de-DE"/>
        </w:rPr>
        <w:t>Разлози за доношење овог закона по хитном поступку, сагласно члану 16</w:t>
      </w:r>
      <w:r w:rsidRPr="001B3159">
        <w:rPr>
          <w:rFonts w:ascii="Times New Roman" w:eastAsia="Times New Roman" w:hAnsi="Times New Roman" w:cs="Times New Roman"/>
          <w:sz w:val="24"/>
          <w:szCs w:val="24"/>
          <w:lang w:val="de-DE" w:eastAsia="de-DE"/>
        </w:rPr>
        <w:t>7</w:t>
      </w:r>
      <w:r w:rsidRPr="001B3159">
        <w:rPr>
          <w:rFonts w:ascii="Times New Roman" w:eastAsia="Times New Roman" w:hAnsi="Times New Roman" w:cs="Times New Roman"/>
          <w:sz w:val="24"/>
          <w:szCs w:val="24"/>
          <w:lang w:val="sr-Cyrl-CS" w:eastAsia="de-DE"/>
        </w:rPr>
        <w:t>. Пословника Народне скупштине („Службени гласник РС”, бр</w:t>
      </w:r>
      <w:r w:rsidRPr="001B3159">
        <w:rPr>
          <w:rFonts w:ascii="Times New Roman" w:eastAsia="Times New Roman" w:hAnsi="Times New Roman" w:cs="Times New Roman"/>
          <w:sz w:val="24"/>
          <w:szCs w:val="24"/>
          <w:lang w:val="sr-Cyrl-RS" w:eastAsia="de-DE"/>
        </w:rPr>
        <w:t>ој 20/12- пречишћен текст</w:t>
      </w:r>
      <w:r w:rsidRPr="001B3159">
        <w:rPr>
          <w:rFonts w:ascii="Times New Roman" w:eastAsia="Times New Roman" w:hAnsi="Times New Roman" w:cs="Times New Roman"/>
          <w:sz w:val="24"/>
          <w:szCs w:val="24"/>
          <w:lang w:val="sr-Cyrl-CS" w:eastAsia="de-DE"/>
        </w:rPr>
        <w:t xml:space="preserve">), произлазе из чињенице да је повлачење средстава по </w:t>
      </w:r>
      <w:r w:rsidRPr="001B3159">
        <w:rPr>
          <w:rFonts w:ascii="Times New Roman" w:eastAsia="Times New Roman" w:hAnsi="Times New Roman" w:cs="Times New Roman"/>
          <w:sz w:val="24"/>
          <w:szCs w:val="24"/>
          <w:lang w:val="ru-RU" w:eastAsia="de-DE"/>
        </w:rPr>
        <w:t>Споразуму о зајму</w:t>
      </w:r>
      <w:r w:rsidRPr="001B3159">
        <w:rPr>
          <w:rFonts w:ascii="Times New Roman" w:eastAsia="Times New Roman" w:hAnsi="Times New Roman" w:cs="Times New Roman"/>
          <w:sz w:val="24"/>
          <w:szCs w:val="24"/>
          <w:lang w:val="sr-Cyrl-CS" w:eastAsia="de-DE"/>
        </w:rPr>
        <w:t>, услов</w:t>
      </w:r>
      <w:r w:rsidRPr="001B3159">
        <w:rPr>
          <w:rFonts w:ascii="Times New Roman" w:eastAsia="Times New Roman" w:hAnsi="Times New Roman" w:cs="Times New Roman"/>
          <w:sz w:val="24"/>
          <w:szCs w:val="24"/>
          <w:lang w:val="ru-RU" w:eastAsia="de-DE"/>
        </w:rPr>
        <w:t>љено ступањем на снагу закона о потврђивању Споразума о зајму.</w:t>
      </w:r>
    </w:p>
    <w:p w:rsidR="001B3159" w:rsidRPr="001B3159" w:rsidRDefault="001B3159" w:rsidP="001B3159">
      <w:pPr>
        <w:spacing w:after="0" w:line="312" w:lineRule="exact"/>
        <w:ind w:firstLine="709"/>
        <w:jc w:val="both"/>
        <w:rPr>
          <w:rFonts w:ascii="Times New Roman" w:eastAsia="Times New Roman" w:hAnsi="Times New Roman" w:cs="Times New Roman"/>
          <w:sz w:val="24"/>
          <w:szCs w:val="24"/>
          <w:lang w:val="sr-Latn-RS" w:eastAsia="de-DE"/>
        </w:rPr>
      </w:pPr>
    </w:p>
    <w:p w:rsidR="001B3159" w:rsidRPr="001B3159" w:rsidRDefault="001B3159" w:rsidP="001B3159">
      <w:pPr>
        <w:spacing w:after="0" w:line="312" w:lineRule="exact"/>
        <w:ind w:firstLine="709"/>
        <w:jc w:val="both"/>
        <w:rPr>
          <w:rFonts w:ascii="Times New Roman" w:eastAsia="Times New Roman" w:hAnsi="Times New Roman" w:cs="Times New Roman"/>
          <w:sz w:val="24"/>
          <w:szCs w:val="24"/>
          <w:lang w:val="sr-Cyrl-RS" w:eastAsia="de-DE"/>
        </w:rPr>
      </w:pPr>
    </w:p>
    <w:p w:rsidR="001B3159" w:rsidRPr="001B3159" w:rsidRDefault="001B3159" w:rsidP="001B3159">
      <w:pPr>
        <w:spacing w:after="0" w:line="312" w:lineRule="exact"/>
        <w:jc w:val="both"/>
        <w:rPr>
          <w:rFonts w:ascii="Times New Roman" w:eastAsia="Times New Roman" w:hAnsi="Times New Roman" w:cs="Times New Roman"/>
          <w:sz w:val="24"/>
          <w:szCs w:val="24"/>
          <w:lang w:val="sr-Cyrl-RS" w:eastAsia="de-DE"/>
        </w:rPr>
      </w:pPr>
    </w:p>
    <w:p w:rsidR="00246E18" w:rsidRDefault="00246E18"/>
    <w:sectPr w:rsidR="00246E18" w:rsidSect="00C25367">
      <w:headerReference w:type="default" r:id="rId7"/>
      <w:headerReference w:type="first" r:id="rId8"/>
      <w:footerReference w:type="first" r:id="rId9"/>
      <w:footnotePr>
        <w:numRestart w:val="eachSect"/>
      </w:footnotePr>
      <w:pgSz w:w="11913" w:h="16834" w:code="9"/>
      <w:pgMar w:top="993" w:right="1411" w:bottom="568" w:left="1699" w:header="850" w:footer="36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5F0" w:rsidRDefault="005235F0" w:rsidP="00C25367">
      <w:pPr>
        <w:spacing w:after="0" w:line="240" w:lineRule="auto"/>
      </w:pPr>
      <w:r>
        <w:separator/>
      </w:r>
    </w:p>
  </w:endnote>
  <w:endnote w:type="continuationSeparator" w:id="0">
    <w:p w:rsidR="005235F0" w:rsidRDefault="005235F0" w:rsidP="00C25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7E" w:rsidRDefault="005235F0">
    <w:pPr>
      <w:pStyle w:val="Footer"/>
      <w:jc w:val="center"/>
    </w:pPr>
  </w:p>
  <w:p w:rsidR="0015747E" w:rsidRDefault="005235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5F0" w:rsidRDefault="005235F0" w:rsidP="00C25367">
      <w:pPr>
        <w:spacing w:after="0" w:line="240" w:lineRule="auto"/>
      </w:pPr>
      <w:r>
        <w:separator/>
      </w:r>
    </w:p>
  </w:footnote>
  <w:footnote w:type="continuationSeparator" w:id="0">
    <w:p w:rsidR="005235F0" w:rsidRDefault="005235F0" w:rsidP="00C253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536704"/>
      <w:docPartObj>
        <w:docPartGallery w:val="Page Numbers (Top of Page)"/>
        <w:docPartUnique/>
      </w:docPartObj>
    </w:sdtPr>
    <w:sdtEndPr>
      <w:rPr>
        <w:noProof/>
      </w:rPr>
    </w:sdtEndPr>
    <w:sdtContent>
      <w:p w:rsidR="00C25367" w:rsidRDefault="00C25367">
        <w:pPr>
          <w:pStyle w:val="Header"/>
          <w:jc w:val="center"/>
        </w:pPr>
        <w:r>
          <w:fldChar w:fldCharType="begin"/>
        </w:r>
        <w:r>
          <w:instrText xml:space="preserve"> PAGE   \* MERGEFORMAT </w:instrText>
        </w:r>
        <w:r>
          <w:fldChar w:fldCharType="separate"/>
        </w:r>
        <w:r w:rsidR="00577ACA">
          <w:rPr>
            <w:noProof/>
          </w:rPr>
          <w:t>3</w:t>
        </w:r>
        <w:r>
          <w:rPr>
            <w:noProof/>
          </w:rPr>
          <w:fldChar w:fldCharType="end"/>
        </w:r>
      </w:p>
    </w:sdtContent>
  </w:sdt>
  <w:p w:rsidR="0015747E" w:rsidRPr="00E12214" w:rsidRDefault="005235F0" w:rsidP="00F56649">
    <w:pPr>
      <w:pStyle w:val="Header"/>
      <w:spacing w:after="480"/>
      <w:ind w:left="360"/>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16F" w:rsidRDefault="005235F0">
    <w:pPr>
      <w:pStyle w:val="Header"/>
      <w:jc w:val="center"/>
    </w:pPr>
  </w:p>
  <w:p w:rsidR="0015747E" w:rsidRDefault="005235F0" w:rsidP="0098438F">
    <w:pPr>
      <w:tabs>
        <w:tab w:val="right" w:pos="8789"/>
      </w:tabs>
      <w:spacing w:line="240" w:lineRule="auto"/>
      <w:rPr>
        <w:b/>
        <w:vanish/>
        <w:u w:val="single"/>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159"/>
    <w:rsid w:val="001B3159"/>
    <w:rsid w:val="00246E18"/>
    <w:rsid w:val="00300D15"/>
    <w:rsid w:val="005235F0"/>
    <w:rsid w:val="00577ACA"/>
    <w:rsid w:val="00A56B8B"/>
    <w:rsid w:val="00C25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B3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159"/>
  </w:style>
  <w:style w:type="paragraph" w:styleId="Header">
    <w:name w:val="header"/>
    <w:basedOn w:val="Normal"/>
    <w:link w:val="HeaderChar"/>
    <w:uiPriority w:val="99"/>
    <w:unhideWhenUsed/>
    <w:rsid w:val="001B3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B3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159"/>
  </w:style>
  <w:style w:type="paragraph" w:styleId="Header">
    <w:name w:val="header"/>
    <w:basedOn w:val="Normal"/>
    <w:link w:val="HeaderChar"/>
    <w:uiPriority w:val="99"/>
    <w:unhideWhenUsed/>
    <w:rsid w:val="001B3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1204</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Stanija Milunovic</dc:creator>
  <cp:lastModifiedBy>Milica Ostojic</cp:lastModifiedBy>
  <cp:revision>2</cp:revision>
  <dcterms:created xsi:type="dcterms:W3CDTF">2015-12-18T13:57:00Z</dcterms:created>
  <dcterms:modified xsi:type="dcterms:W3CDTF">2015-12-18T13:57:00Z</dcterms:modified>
</cp:coreProperties>
</file>