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F2" w:rsidRPr="0070321F" w:rsidRDefault="00AC39F2" w:rsidP="00AC39F2">
      <w:pPr>
        <w:spacing w:after="120" w:line="240" w:lineRule="auto"/>
        <w:ind w:right="-270"/>
        <w:rPr>
          <w:rFonts w:ascii="Times New Roman" w:hAnsi="Times New Roman" w:cs="Times New Roman"/>
          <w:b/>
          <w:bCs/>
          <w:noProof/>
          <w:sz w:val="24"/>
          <w:szCs w:val="24"/>
          <w:lang w:val="sr-Cyrl-CS"/>
        </w:rPr>
      </w:pPr>
    </w:p>
    <w:p w:rsidR="00AC39F2" w:rsidRPr="0070321F" w:rsidRDefault="00AC39F2" w:rsidP="00AC39F2">
      <w:pPr>
        <w:spacing w:after="120" w:line="240" w:lineRule="auto"/>
        <w:ind w:right="-270"/>
        <w:jc w:val="center"/>
        <w:rPr>
          <w:rFonts w:ascii="Times New Roman" w:hAnsi="Times New Roman" w:cs="Times New Roman"/>
          <w:b/>
          <w:bCs/>
          <w:noProof/>
          <w:sz w:val="24"/>
          <w:szCs w:val="24"/>
          <w:lang w:val="sr-Cyrl-CS"/>
        </w:rPr>
      </w:pPr>
      <w:r w:rsidRPr="0070321F">
        <w:rPr>
          <w:rFonts w:ascii="Times New Roman" w:hAnsi="Times New Roman" w:cs="Times New Roman"/>
          <w:b/>
          <w:bCs/>
          <w:noProof/>
          <w:sz w:val="24"/>
          <w:szCs w:val="24"/>
          <w:lang w:val="sr-Cyrl-CS"/>
        </w:rPr>
        <w:t>АНАЛИЗА ЕФЕКАТА</w:t>
      </w:r>
    </w:p>
    <w:p w:rsidR="00AC39F2" w:rsidRPr="0070321F" w:rsidRDefault="00AC39F2" w:rsidP="00AC39F2">
      <w:pPr>
        <w:pStyle w:val="ListParagraph"/>
        <w:spacing w:after="120" w:line="240" w:lineRule="auto"/>
        <w:ind w:right="-270"/>
        <w:rPr>
          <w:rFonts w:ascii="Times New Roman" w:hAnsi="Times New Roman" w:cs="Times New Roman"/>
          <w:b/>
          <w:bCs/>
          <w:noProof/>
          <w:sz w:val="24"/>
          <w:szCs w:val="24"/>
          <w:lang w:val="sr-Cyrl-CS"/>
        </w:rPr>
      </w:pPr>
    </w:p>
    <w:p w:rsidR="00AC39F2" w:rsidRPr="0070321F" w:rsidRDefault="00AC39F2" w:rsidP="00AC39F2">
      <w:pPr>
        <w:tabs>
          <w:tab w:val="left" w:pos="1620"/>
        </w:tabs>
        <w:autoSpaceDE w:val="0"/>
        <w:autoSpaceDN w:val="0"/>
        <w:adjustRightInd w:val="0"/>
        <w:spacing w:after="12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Финансирање заштите животне средине је стратешки означено као једно од најзначајнијих питања у систему управљања заштитом животне средине, као и процес усаглашавања са прописима ЕУ. Ово је нарочито важно имајући у виду ниво економске развијености </w:t>
      </w:r>
      <w:r w:rsidR="00C155FC" w:rsidRPr="0070321F">
        <w:rPr>
          <w:rFonts w:ascii="Times New Roman" w:hAnsi="Times New Roman" w:cs="Times New Roman"/>
          <w:noProof/>
          <w:sz w:val="24"/>
          <w:szCs w:val="24"/>
          <w:lang w:val="sr-Cyrl-CS"/>
        </w:rPr>
        <w:t>Републике Србије, усаглашености и</w:t>
      </w:r>
      <w:r w:rsidRPr="0070321F">
        <w:rPr>
          <w:rFonts w:ascii="Times New Roman" w:hAnsi="Times New Roman" w:cs="Times New Roman"/>
          <w:noProof/>
          <w:sz w:val="24"/>
          <w:szCs w:val="24"/>
          <w:lang w:val="sr-Cyrl-CS"/>
        </w:rPr>
        <w:t xml:space="preserve"> тренутно стање инфраструктуре од значаја за област животне средине и стање животне средине.</w:t>
      </w:r>
    </w:p>
    <w:p w:rsidR="00AC39F2" w:rsidRPr="0070321F" w:rsidRDefault="00AC39F2" w:rsidP="00AC39F2">
      <w:pPr>
        <w:autoSpaceDE w:val="0"/>
        <w:autoSpaceDN w:val="0"/>
        <w:adjustRightInd w:val="0"/>
        <w:spacing w:after="0" w:line="240" w:lineRule="auto"/>
        <w:ind w:right="-270"/>
        <w:jc w:val="both"/>
        <w:rPr>
          <w:rFonts w:ascii="Times New Roman" w:eastAsia="Arial-ItalicMT" w:hAnsi="Times New Roman" w:cs="Times New Roman"/>
          <w:b/>
          <w:i/>
          <w:iCs/>
          <w:noProof/>
          <w:sz w:val="24"/>
          <w:szCs w:val="24"/>
          <w:lang w:val="sr-Cyrl-CS"/>
        </w:rPr>
      </w:pPr>
    </w:p>
    <w:p w:rsidR="00AC39F2" w:rsidRPr="0070321F" w:rsidRDefault="00AC39F2" w:rsidP="007461B1">
      <w:pPr>
        <w:autoSpaceDE w:val="0"/>
        <w:autoSpaceDN w:val="0"/>
        <w:adjustRightInd w:val="0"/>
        <w:spacing w:after="12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 xml:space="preserve">Одређивање проблема које </w:t>
      </w:r>
      <w:r w:rsidR="0070321F">
        <w:rPr>
          <w:rFonts w:ascii="Times New Roman" w:eastAsia="Arial-ItalicMT" w:hAnsi="Times New Roman" w:cs="Times New Roman"/>
          <w:b/>
          <w:i/>
          <w:iCs/>
          <w:noProof/>
          <w:sz w:val="24"/>
          <w:szCs w:val="24"/>
          <w:lang w:val="sr-Cyrl-CS"/>
        </w:rPr>
        <w:t>Предлог</w:t>
      </w:r>
      <w:r w:rsidRPr="0070321F">
        <w:rPr>
          <w:rFonts w:ascii="Times New Roman" w:eastAsia="Arial-ItalicMT" w:hAnsi="Times New Roman" w:cs="Times New Roman"/>
          <w:b/>
          <w:i/>
          <w:iCs/>
          <w:noProof/>
          <w:sz w:val="24"/>
          <w:szCs w:val="24"/>
          <w:lang w:val="sr-Cyrl-CS"/>
        </w:rPr>
        <w:t xml:space="preserve"> закона треба да реши</w:t>
      </w:r>
    </w:p>
    <w:p w:rsidR="00AC39F2" w:rsidRPr="0070321F" w:rsidRDefault="00AC39F2" w:rsidP="007461B1">
      <w:pPr>
        <w:tabs>
          <w:tab w:val="left" w:pos="0"/>
        </w:tabs>
        <w:autoSpaceDE w:val="0"/>
        <w:autoSpaceDN w:val="0"/>
        <w:adjustRightInd w:val="0"/>
        <w:spacing w:after="120" w:line="240" w:lineRule="auto"/>
        <w:ind w:right="-272" w:firstLine="709"/>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Закон о заштити животне средине ступио је на снагу 29. децембра 2004. године. Будући да је Закон о контроли државне помоћи </w:t>
      </w:r>
      <w:r w:rsidRPr="0070321F">
        <w:rPr>
          <w:rFonts w:ascii="Times New Roman" w:hAnsi="Times New Roman" w:cs="Times New Roman"/>
          <w:sz w:val="24"/>
          <w:szCs w:val="24"/>
          <w:lang w:val="sr-Cyrl-CS"/>
        </w:rPr>
        <w:t xml:space="preserve">(„Службени гласник РС”, број </w:t>
      </w:r>
      <w:r w:rsidRPr="0070321F">
        <w:rPr>
          <w:rFonts w:ascii="Times New Roman" w:hAnsi="Times New Roman" w:cs="Times New Roman"/>
          <w:noProof/>
          <w:sz w:val="24"/>
          <w:szCs w:val="24"/>
          <w:lang w:val="sr-Cyrl-CS"/>
        </w:rPr>
        <w:t>51/09) донесен 8. јула 2009. године, а потпуно је почео да се примењује 20. марта 2010. године, Закон о заштити животне средине не садржи појмове „државна помоћ</w:t>
      </w:r>
      <w:r w:rsidRPr="0070321F">
        <w:rPr>
          <w:rFonts w:ascii="Times New Roman" w:hAnsi="Times New Roman" w:cs="Times New Roman"/>
          <w:sz w:val="24"/>
          <w:szCs w:val="24"/>
          <w:lang w:val="sr-Cyrl-CS"/>
        </w:rPr>
        <w:t>”</w:t>
      </w:r>
      <w:r w:rsidRPr="0070321F">
        <w:rPr>
          <w:rFonts w:ascii="Times New Roman" w:hAnsi="Times New Roman" w:cs="Times New Roman"/>
          <w:noProof/>
          <w:sz w:val="24"/>
          <w:szCs w:val="24"/>
          <w:lang w:val="sr-Cyrl-CS"/>
        </w:rPr>
        <w:t>, „контрола државне помоћи</w:t>
      </w:r>
      <w:r w:rsidRPr="0070321F">
        <w:rPr>
          <w:rFonts w:ascii="Times New Roman" w:hAnsi="Times New Roman" w:cs="Times New Roman"/>
          <w:sz w:val="24"/>
          <w:szCs w:val="24"/>
          <w:lang w:val="sr-Cyrl-CS"/>
        </w:rPr>
        <w:t>”</w:t>
      </w:r>
      <w:r w:rsidRPr="0070321F">
        <w:rPr>
          <w:rFonts w:ascii="Times New Roman" w:hAnsi="Times New Roman" w:cs="Times New Roman"/>
          <w:noProof/>
          <w:sz w:val="24"/>
          <w:szCs w:val="24"/>
          <w:lang w:val="sr-Cyrl-CS"/>
        </w:rPr>
        <w:t>, оправдани трошкови</w:t>
      </w:r>
      <w:r w:rsidRPr="0070321F">
        <w:rPr>
          <w:rFonts w:ascii="Times New Roman" w:hAnsi="Times New Roman" w:cs="Times New Roman"/>
          <w:sz w:val="24"/>
          <w:szCs w:val="24"/>
          <w:lang w:val="sr-Cyrl-CS"/>
        </w:rPr>
        <w:t>”</w:t>
      </w:r>
      <w:r w:rsidRPr="0070321F">
        <w:rPr>
          <w:rFonts w:ascii="Times New Roman" w:hAnsi="Times New Roman" w:cs="Times New Roman"/>
          <w:noProof/>
          <w:sz w:val="24"/>
          <w:szCs w:val="24"/>
          <w:lang w:val="sr-Cyrl-CS"/>
        </w:rPr>
        <w:t>, „висина државне помоћи</w:t>
      </w:r>
      <w:r w:rsidRPr="0070321F">
        <w:rPr>
          <w:rFonts w:ascii="Times New Roman" w:hAnsi="Times New Roman" w:cs="Times New Roman"/>
          <w:sz w:val="24"/>
          <w:szCs w:val="24"/>
          <w:lang w:val="sr-Cyrl-CS"/>
        </w:rPr>
        <w:t>”</w:t>
      </w:r>
      <w:r w:rsidRPr="0070321F">
        <w:rPr>
          <w:rFonts w:ascii="Times New Roman" w:hAnsi="Times New Roman" w:cs="Times New Roman"/>
          <w:noProof/>
          <w:sz w:val="24"/>
          <w:szCs w:val="24"/>
          <w:lang w:val="sr-Cyrl-CS"/>
        </w:rPr>
        <w:t xml:space="preserve">, и сл. нити разврстава државну помоћ на категорије и врсте које су предвиђене Уредбом о правилима за доделу државне помоћи („Службени гласник РС”,  бр. 13/10, 100/11,91/12, 37/13 и 97/13). </w:t>
      </w:r>
    </w:p>
    <w:p w:rsidR="00AC39F2" w:rsidRPr="0070321F" w:rsidRDefault="00B452FC"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Уредбом о правилима за доделу државне помоћи прописани су услови за доделу државне помоћи за заштиту животне средине. Наиме, д</w:t>
      </w:r>
      <w:proofErr w:type="spellStart"/>
      <w:r w:rsidR="00AC39F2" w:rsidRPr="0070321F">
        <w:rPr>
          <w:rFonts w:ascii="Times New Roman" w:hAnsi="Times New Roman" w:cs="Times New Roman"/>
          <w:sz w:val="24"/>
          <w:szCs w:val="24"/>
          <w:lang w:val="sr-Cyrl-CS"/>
        </w:rPr>
        <w:t>ржавна</w:t>
      </w:r>
      <w:proofErr w:type="spellEnd"/>
      <w:r w:rsidR="00AC39F2" w:rsidRPr="0070321F">
        <w:rPr>
          <w:rFonts w:ascii="Times New Roman" w:hAnsi="Times New Roman" w:cs="Times New Roman"/>
          <w:sz w:val="24"/>
          <w:szCs w:val="24"/>
          <w:lang w:val="sr-Cyrl-CS"/>
        </w:rPr>
        <w:t xml:space="preserve"> помоћ за заштиту животне средине може да се додели за отклањање или спречавање штета природном окружењу или природним изворима (богатствима) насталим активностима корисника, за смањење ризика од таквих штета или за већу ефикасност коришћења природних богатстава, укључујући мере за уштеду енергије и коришћење обновљивих извора енергије (члан 29. став 1). Државна помоћ за заштиту животне средине може да се додели привредним субјектима у свим секторима, осим у сектору саобраћаја, у области инфраструктуре у ваздушном, друмском и железничком саобраћају, као и унутрашњој пловидби (члан 29. став 2). Државна помоћ за заштиту животне средине не може да се додели малом и средњем привредном субјекту уколико се пре почетка реализације пројекта није јавио као потенцијални корисник државне помоћи на начин и под условима које је одредио давалац државне помоћи (члан 29. став 3). Државна помоћ за заштиту животне средине великом привредном субјекту не може да се додели пре него што, поред услова наведених за малог и средњег привредног субјекта, давалац државне помоћи, увидом у документацију добијену од корисника, не утврди да без доделе државне помоћи корисник неће моћи да обезбеди планирани ниво заштите животне средине (члан 29. став 4).</w:t>
      </w:r>
    </w:p>
    <w:p w:rsidR="00AC39F2"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Чланом 66. Закона о заштити животне средине прописано је да Влада доноси санациони план кад „загађење на одређеном подручју превазилази ефекте мера које се предузимају, односно кад је угрожен капацитет животне средине или постоји ризик од трајњог нарушавања квалитета или штете у животној средини</w:t>
      </w:r>
      <w:r w:rsidRPr="0070321F">
        <w:rPr>
          <w:rFonts w:ascii="Times New Roman" w:hAnsi="Times New Roman" w:cs="Times New Roman"/>
          <w:sz w:val="24"/>
          <w:szCs w:val="24"/>
          <w:lang w:val="sr-Cyrl-CS"/>
        </w:rPr>
        <w:t>”</w:t>
      </w:r>
      <w:r w:rsidRPr="0070321F">
        <w:rPr>
          <w:rFonts w:ascii="Times New Roman" w:hAnsi="Times New Roman" w:cs="Times New Roman"/>
          <w:noProof/>
          <w:sz w:val="24"/>
          <w:szCs w:val="24"/>
          <w:lang w:val="sr-Cyrl-CS"/>
        </w:rPr>
        <w:t>. С</w:t>
      </w:r>
      <w:r w:rsidR="005264BE" w:rsidRPr="0070321F">
        <w:rPr>
          <w:rFonts w:ascii="Times New Roman" w:hAnsi="Times New Roman" w:cs="Times New Roman"/>
          <w:noProof/>
          <w:sz w:val="24"/>
          <w:szCs w:val="24"/>
          <w:lang w:val="sr-Cyrl-CS"/>
        </w:rPr>
        <w:t>а</w:t>
      </w:r>
      <w:r w:rsidRPr="0070321F">
        <w:rPr>
          <w:rFonts w:ascii="Times New Roman" w:hAnsi="Times New Roman" w:cs="Times New Roman"/>
          <w:noProof/>
          <w:sz w:val="24"/>
          <w:szCs w:val="24"/>
          <w:lang w:val="sr-Cyrl-CS"/>
        </w:rPr>
        <w:t xml:space="preserve"> друге стране наведена Уредба прописује државну помоћ која се додељује за санацију контаминираних локација (чл. 54-56 Уредбе). </w:t>
      </w:r>
      <w:r w:rsidR="005264BE" w:rsidRPr="0070321F">
        <w:rPr>
          <w:rFonts w:ascii="Times New Roman" w:hAnsi="Times New Roman" w:cs="Times New Roman"/>
          <w:noProof/>
          <w:sz w:val="24"/>
          <w:szCs w:val="24"/>
          <w:lang w:val="sr-Cyrl-CS"/>
        </w:rPr>
        <w:t>Овим изменам</w:t>
      </w:r>
      <w:r w:rsidR="001F748A">
        <w:rPr>
          <w:rFonts w:ascii="Times New Roman" w:hAnsi="Times New Roman" w:cs="Times New Roman"/>
          <w:noProof/>
          <w:sz w:val="24"/>
          <w:szCs w:val="24"/>
          <w:lang w:val="sr-Cyrl-RS"/>
        </w:rPr>
        <w:t>а</w:t>
      </w:r>
      <w:r w:rsidR="005264BE" w:rsidRPr="0070321F">
        <w:rPr>
          <w:rFonts w:ascii="Times New Roman" w:hAnsi="Times New Roman" w:cs="Times New Roman"/>
          <w:noProof/>
          <w:sz w:val="24"/>
          <w:szCs w:val="24"/>
          <w:lang w:val="sr-Cyrl-CS"/>
        </w:rPr>
        <w:t xml:space="preserve"> и допунама у члану 66. извршено је упућивање на примену одредаба о државној помоћи и на тај начин извршено усклађивање одредаба. </w:t>
      </w:r>
    </w:p>
    <w:p w:rsidR="007461B1" w:rsidRPr="0070321F" w:rsidRDefault="007461B1" w:rsidP="007461B1">
      <w:pPr>
        <w:autoSpaceDE w:val="0"/>
        <w:autoSpaceDN w:val="0"/>
        <w:adjustRightInd w:val="0"/>
        <w:spacing w:after="120" w:line="240" w:lineRule="auto"/>
        <w:ind w:right="-272" w:firstLine="720"/>
        <w:jc w:val="both"/>
        <w:rPr>
          <w:rFonts w:ascii="Times New Roman" w:hAnsi="Times New Roman" w:cs="Times New Roman"/>
          <w:sz w:val="24"/>
          <w:szCs w:val="24"/>
          <w:lang w:val="sr-Cyrl-CS"/>
        </w:rPr>
      </w:pPr>
    </w:p>
    <w:p w:rsidR="007461B1" w:rsidRPr="0070321F" w:rsidRDefault="007461B1" w:rsidP="007461B1">
      <w:pPr>
        <w:autoSpaceDE w:val="0"/>
        <w:autoSpaceDN w:val="0"/>
        <w:adjustRightInd w:val="0"/>
        <w:spacing w:after="120" w:line="240" w:lineRule="auto"/>
        <w:ind w:right="-272" w:firstLine="720"/>
        <w:jc w:val="both"/>
        <w:rPr>
          <w:rFonts w:ascii="Times New Roman" w:hAnsi="Times New Roman" w:cs="Times New Roman"/>
          <w:sz w:val="24"/>
          <w:szCs w:val="24"/>
          <w:lang w:val="sr-Cyrl-CS"/>
        </w:rPr>
      </w:pPr>
    </w:p>
    <w:p w:rsidR="00AC39F2"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lastRenderedPageBreak/>
        <w:t xml:space="preserve">Инвестициона државна помоћ привредним субјектима који отклањају штете нанете животној средини санацијом контаминираних локација, може да се додели само уколико води побољшању заштите животне средине. Штета нанета животној средини у том смислу односи се на погоршање квалитета тла, површинских или подземних вода. Државна помоћ не може да се додели уколико загађивач може да се идентификује, и у том случају примењује се начело „загађивач плаћа”. Уколико загађивач није идентификован или му се не може наложити да сноси трошкове санације, државна помоћ може да се додели лицу које врши санацију (члан 54. Уредбе). Оправдани трошкови за доделу државне помоћи за санацију контаминираних локација су сви трошкови који се односе на обављање санације контаминираних подручја умањени за износ повећања вредности земљишта на том подручју (члан 55. Уредбе). Државна помоћ за санацију контаминираних локација може да се додели у висини до 100% оправданих трошкова. Укупан износ помоћи не сме бити већи од стварних трошкова које сноси привредни субјекат (члан 56. Уредбе). </w:t>
      </w:r>
    </w:p>
    <w:p w:rsidR="00CB494F"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Према Попису шема државне помоћи, </w:t>
      </w:r>
      <w:r w:rsidR="00650AAD" w:rsidRPr="0070321F">
        <w:rPr>
          <w:rFonts w:ascii="Times New Roman" w:hAnsi="Times New Roman" w:cs="Times New Roman"/>
          <w:noProof/>
          <w:sz w:val="24"/>
          <w:szCs w:val="24"/>
          <w:lang w:val="sr-Cyrl-CS"/>
        </w:rPr>
        <w:t xml:space="preserve">који представља попис прописа са приказом одредаба које треба ускладити са прописима у области државне помоћи, приказано је да </w:t>
      </w:r>
      <w:r w:rsidRPr="0070321F">
        <w:rPr>
          <w:rFonts w:ascii="Times New Roman" w:hAnsi="Times New Roman" w:cs="Times New Roman"/>
          <w:noProof/>
          <w:sz w:val="24"/>
          <w:szCs w:val="24"/>
          <w:lang w:val="sr-Cyrl-CS"/>
        </w:rPr>
        <w:t>члан 66. Закона о заштити животне средине потенцијално садржи у себи државну помоћ за санацију контаминира</w:t>
      </w:r>
      <w:r w:rsidR="00650AAD" w:rsidRPr="0070321F">
        <w:rPr>
          <w:rFonts w:ascii="Times New Roman" w:hAnsi="Times New Roman" w:cs="Times New Roman"/>
          <w:noProof/>
          <w:sz w:val="24"/>
          <w:szCs w:val="24"/>
          <w:lang w:val="sr-Cyrl-CS"/>
        </w:rPr>
        <w:t>них локација, предвиђену Уредбо</w:t>
      </w:r>
      <w:r w:rsidRPr="0070321F">
        <w:rPr>
          <w:rFonts w:ascii="Times New Roman" w:hAnsi="Times New Roman" w:cs="Times New Roman"/>
          <w:noProof/>
          <w:sz w:val="24"/>
          <w:szCs w:val="24"/>
          <w:lang w:val="sr-Cyrl-CS"/>
        </w:rPr>
        <w:t>м о правилима  за доделу државне помоћи. Ова одредба закона није супротна наведеној Уредби већ је, посматрана са станов</w:t>
      </w:r>
      <w:r w:rsidR="00650AAD" w:rsidRPr="0070321F">
        <w:rPr>
          <w:rFonts w:ascii="Times New Roman" w:hAnsi="Times New Roman" w:cs="Times New Roman"/>
          <w:noProof/>
          <w:sz w:val="24"/>
          <w:szCs w:val="24"/>
          <w:lang w:val="sr-Cyrl-CS"/>
        </w:rPr>
        <w:t>ишта прописа о државној помоћи,</w:t>
      </w:r>
      <w:r w:rsidRPr="0070321F">
        <w:rPr>
          <w:rFonts w:ascii="Times New Roman" w:hAnsi="Times New Roman" w:cs="Times New Roman"/>
          <w:noProof/>
          <w:sz w:val="24"/>
          <w:szCs w:val="24"/>
          <w:lang w:val="sr-Cyrl-CS"/>
        </w:rPr>
        <w:t xml:space="preserve"> непотпуна. Одредба члана 66. Закона о заштити животне средине није директан основ за доделу индивидуалне државне помоћи. Директан основ за доделу државне помоћи требало би да представљају санациони планови. То је и разлог због кога одредба члана 66. овог закона треба да се усклади са прописима о државној помоћи. Стога, основ за измену и допуну Закона о заштити животне средине произлази из потребе и обавезе усклађивања овог закона са прописима о државној помоћи, тј. Законом о контроли државне помоћи и са чл. 54-56 Уредбе о правилима за доделу државне помоћи. </w:t>
      </w:r>
    </w:p>
    <w:p w:rsidR="00AC39F2"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Такође, одредбе Закона о заштити животне средине неопходно је изменити тако да се обезбеди даље несметано функционисање система финансирања заштите животне средине, након ступања на снагу Закона о престанку важења Закона о </w:t>
      </w:r>
      <w:r w:rsidR="001F748A" w:rsidRPr="0070321F">
        <w:rPr>
          <w:rFonts w:ascii="Times New Roman" w:hAnsi="Times New Roman" w:cs="Times New Roman"/>
          <w:noProof/>
          <w:sz w:val="24"/>
          <w:szCs w:val="24"/>
          <w:lang w:val="sr-Cyrl-CS"/>
        </w:rPr>
        <w:t xml:space="preserve">Фонду </w:t>
      </w:r>
      <w:r w:rsidRPr="0070321F">
        <w:rPr>
          <w:rFonts w:ascii="Times New Roman" w:hAnsi="Times New Roman" w:cs="Times New Roman"/>
          <w:noProof/>
          <w:sz w:val="24"/>
          <w:szCs w:val="24"/>
          <w:lang w:val="sr-Cyrl-CS"/>
        </w:rPr>
        <w:t>за заштиту животне средине и престанка рада Фонда преко кога се до тада вршило финансирање целокупне заштите животне средине.</w:t>
      </w:r>
    </w:p>
    <w:p w:rsidR="00AC39F2" w:rsidRPr="0070321F" w:rsidRDefault="00AC39F2" w:rsidP="007461B1">
      <w:pPr>
        <w:spacing w:after="120" w:line="240" w:lineRule="auto"/>
        <w:ind w:right="-272" w:firstLine="720"/>
        <w:jc w:val="both"/>
        <w:rPr>
          <w:rFonts w:ascii="Times New Roman" w:eastAsia="Times New Roman" w:hAnsi="Times New Roman" w:cs="Times New Roman"/>
          <w:noProof/>
          <w:sz w:val="24"/>
          <w:szCs w:val="24"/>
          <w:lang w:val="sr-Cyrl-CS"/>
        </w:rPr>
      </w:pPr>
      <w:r w:rsidRPr="0070321F">
        <w:rPr>
          <w:rFonts w:ascii="Times New Roman" w:eastAsia="Times New Roman" w:hAnsi="Times New Roman" w:cs="Times New Roman"/>
          <w:noProof/>
          <w:sz w:val="24"/>
          <w:szCs w:val="24"/>
          <w:lang w:val="sr-Cyrl-CS"/>
        </w:rPr>
        <w:t>У складу са чланом 64. Закона о буџетском систему</w:t>
      </w:r>
      <w:r w:rsidR="00CB494F" w:rsidRPr="0070321F">
        <w:rPr>
          <w:rFonts w:ascii="Times New Roman" w:eastAsia="Times New Roman" w:hAnsi="Times New Roman" w:cs="Times New Roman"/>
          <w:noProof/>
          <w:sz w:val="24"/>
          <w:szCs w:val="24"/>
          <w:lang w:val="sr-Cyrl-CS"/>
        </w:rPr>
        <w:t xml:space="preserve">, прописана је </w:t>
      </w:r>
      <w:r w:rsidRPr="0070321F">
        <w:rPr>
          <w:rFonts w:ascii="Times New Roman" w:eastAsia="Times New Roman" w:hAnsi="Times New Roman" w:cs="Times New Roman"/>
          <w:noProof/>
          <w:sz w:val="24"/>
          <w:szCs w:val="24"/>
          <w:lang w:val="sr-Cyrl-CS"/>
        </w:rPr>
        <w:t>могућност јединица локалне самоуправе да оснивају локалне буџетске фондове. Локални буџетски фонд је евиденциони рачун у оквиру главне књиге трезора, који се отвара по одлуци надлежног извршног органа локалне власти, како би се поједини буџетски приходи и расходи и издаци водили одвојено, ради остваривања циља који је предвиђен посебним локалним прописом (члан 64. Закона). Такође, прописом</w:t>
      </w:r>
      <w:r w:rsidR="00CB494F" w:rsidRPr="0070321F">
        <w:rPr>
          <w:rFonts w:ascii="Times New Roman" w:eastAsia="Times New Roman" w:hAnsi="Times New Roman" w:cs="Times New Roman"/>
          <w:noProof/>
          <w:sz w:val="24"/>
          <w:szCs w:val="24"/>
          <w:lang w:val="sr-Cyrl-CS"/>
        </w:rPr>
        <w:t xml:space="preserve"> се уређују</w:t>
      </w:r>
      <w:r w:rsidRPr="0070321F">
        <w:rPr>
          <w:rFonts w:ascii="Times New Roman" w:eastAsia="Times New Roman" w:hAnsi="Times New Roman" w:cs="Times New Roman"/>
          <w:noProof/>
          <w:sz w:val="24"/>
          <w:szCs w:val="24"/>
          <w:lang w:val="sr-Cyrl-CS"/>
        </w:rPr>
        <w:t xml:space="preserve">: 1) сврха буџетског фонда; 2) време за које се буџетски фонд оснива; 3) надлежни локални орган управе одговоран за управљање фондом; 4) извори финансирања локалног буџетског фонда. </w:t>
      </w:r>
      <w:bookmarkStart w:id="0" w:name="str_79"/>
      <w:bookmarkEnd w:id="0"/>
      <w:r w:rsidRPr="0070321F">
        <w:rPr>
          <w:rFonts w:ascii="Times New Roman" w:eastAsia="Times New Roman" w:hAnsi="Times New Roman" w:cs="Times New Roman"/>
          <w:noProof/>
          <w:sz w:val="24"/>
          <w:szCs w:val="24"/>
          <w:lang w:val="sr-Cyrl-CS"/>
        </w:rPr>
        <w:t xml:space="preserve">Извори прихода локалног буџетског фонда су: 1) апропријације обезбеђене у оквиру буџета за текућу годину; 2) наменски приходи буџета; 3) других јавни приходи (члан 65). Локалним буџетским фондом </w:t>
      </w:r>
      <w:bookmarkStart w:id="1" w:name="str_80"/>
      <w:bookmarkEnd w:id="1"/>
      <w:r w:rsidRPr="0070321F">
        <w:rPr>
          <w:rFonts w:ascii="Times New Roman" w:eastAsia="Times New Roman" w:hAnsi="Times New Roman" w:cs="Times New Roman"/>
          <w:noProof/>
          <w:sz w:val="24"/>
          <w:szCs w:val="24"/>
          <w:lang w:val="sr-Cyrl-CS"/>
        </w:rPr>
        <w:t xml:space="preserve">управља надлежни локални орган управе. По укидању буџетског фонда, права и обавезе буџетског фонда преузима надлежни локални орган управе (члан 66). </w:t>
      </w:r>
      <w:bookmarkStart w:id="2" w:name="str_81"/>
      <w:bookmarkStart w:id="3" w:name="clan_67"/>
      <w:bookmarkEnd w:id="2"/>
      <w:bookmarkEnd w:id="3"/>
      <w:r w:rsidRPr="0070321F">
        <w:rPr>
          <w:rFonts w:ascii="Times New Roman" w:eastAsia="Times New Roman" w:hAnsi="Times New Roman" w:cs="Times New Roman"/>
          <w:noProof/>
          <w:sz w:val="24"/>
          <w:szCs w:val="24"/>
          <w:lang w:val="sr-Cyrl-CS"/>
        </w:rPr>
        <w:t>Преузимање обавеза и плаћања на терет локалног буџетског фонда врше се до нивоа средстава одобрених том фонду (члан 67).</w:t>
      </w:r>
      <w:r w:rsidR="00EB3168" w:rsidRPr="0070321F">
        <w:rPr>
          <w:rFonts w:ascii="Times New Roman" w:eastAsia="Times New Roman" w:hAnsi="Times New Roman" w:cs="Times New Roman"/>
          <w:noProof/>
          <w:sz w:val="24"/>
          <w:szCs w:val="24"/>
          <w:lang w:val="sr-Cyrl-CS"/>
        </w:rPr>
        <w:t xml:space="preserve"> У циљу ефикасније примене прописа извршено је прецизирање одредбе о буџетским фондовима аутономне покрајине и јединица локалне самоуправе садржане у Закону о заштити животне средине. </w:t>
      </w:r>
    </w:p>
    <w:p w:rsidR="001F46F2" w:rsidRPr="0070321F" w:rsidRDefault="00AC39F2" w:rsidP="007461B1">
      <w:pPr>
        <w:autoSpaceDE w:val="0"/>
        <w:autoSpaceDN w:val="0"/>
        <w:adjustRightInd w:val="0"/>
        <w:spacing w:after="120" w:line="240" w:lineRule="auto"/>
        <w:ind w:right="-272" w:firstLine="706"/>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lastRenderedPageBreak/>
        <w:t xml:space="preserve">Овај закон такође треба да реши нарочито питања која се односе на усаглашавање прописа у области заштите вода од загађивања у погледу муља као </w:t>
      </w:r>
      <w:r w:rsidR="00D043D9" w:rsidRPr="0070321F">
        <w:rPr>
          <w:rFonts w:ascii="Times New Roman" w:hAnsi="Times New Roman" w:cs="Times New Roman"/>
          <w:noProof/>
          <w:sz w:val="24"/>
          <w:szCs w:val="24"/>
          <w:lang w:val="sr-Cyrl-CS"/>
        </w:rPr>
        <w:t>и ефикаснију имплементацију</w:t>
      </w:r>
      <w:r w:rsidRPr="0070321F">
        <w:rPr>
          <w:rFonts w:ascii="Times New Roman" w:hAnsi="Times New Roman" w:cs="Times New Roman"/>
          <w:noProof/>
          <w:sz w:val="24"/>
          <w:szCs w:val="24"/>
          <w:lang w:val="sr-Cyrl-CS"/>
        </w:rPr>
        <w:t xml:space="preserve"> одредаба </w:t>
      </w:r>
      <w:r w:rsidR="00D043D9" w:rsidRPr="0070321F">
        <w:rPr>
          <w:rFonts w:ascii="Times New Roman" w:hAnsi="Times New Roman" w:cs="Times New Roman"/>
          <w:noProof/>
          <w:sz w:val="24"/>
          <w:szCs w:val="24"/>
          <w:lang w:val="sr-Cyrl-CS"/>
        </w:rPr>
        <w:t xml:space="preserve">које се односе на граничне вредности емисија загађујућих материја у воде, </w:t>
      </w:r>
      <w:r w:rsidRPr="0070321F">
        <w:rPr>
          <w:rFonts w:ascii="Times New Roman" w:hAnsi="Times New Roman" w:cs="Times New Roman"/>
          <w:noProof/>
          <w:sz w:val="24"/>
          <w:szCs w:val="24"/>
          <w:lang w:val="sr-Cyrl-CS"/>
        </w:rPr>
        <w:t>кроз систем планских аката, рокова и механизам надзора.</w:t>
      </w:r>
      <w:r w:rsidRPr="0070321F">
        <w:rPr>
          <w:rFonts w:ascii="Times New Roman" w:hAnsi="Times New Roman" w:cs="Times New Roman"/>
          <w:sz w:val="24"/>
          <w:szCs w:val="24"/>
          <w:lang w:val="sr-Cyrl-CS"/>
        </w:rPr>
        <w:t xml:space="preserve"> </w:t>
      </w:r>
      <w:r w:rsidRPr="0070321F">
        <w:rPr>
          <w:rFonts w:ascii="Times New Roman" w:hAnsi="Times New Roman" w:cs="Times New Roman"/>
          <w:noProof/>
          <w:sz w:val="24"/>
          <w:szCs w:val="24"/>
          <w:lang w:val="sr-Cyrl-CS"/>
        </w:rPr>
        <w:t xml:space="preserve">Наиме, предложеним решењима садржаним у овом закону </w:t>
      </w:r>
      <w:r w:rsidRPr="0070321F">
        <w:rPr>
          <w:rFonts w:ascii="Times New Roman" w:hAnsi="Times New Roman" w:cs="Times New Roman"/>
          <w:sz w:val="24"/>
          <w:szCs w:val="24"/>
          <w:lang w:val="sr-Cyrl-CS"/>
        </w:rPr>
        <w:t xml:space="preserve">олакшаће се достизање прописаних граничних вредности емисије, тако што ће се </w:t>
      </w:r>
      <w:r w:rsidR="001F46F2" w:rsidRPr="0070321F">
        <w:rPr>
          <w:rFonts w:ascii="Times New Roman" w:hAnsi="Times New Roman" w:cs="Times New Roman"/>
          <w:sz w:val="24"/>
          <w:szCs w:val="24"/>
          <w:lang w:val="sr-Cyrl-CS"/>
        </w:rPr>
        <w:t xml:space="preserve">привредним субјектима </w:t>
      </w:r>
      <w:r w:rsidRPr="0070321F">
        <w:rPr>
          <w:rFonts w:ascii="Times New Roman" w:hAnsi="Times New Roman" w:cs="Times New Roman"/>
          <w:sz w:val="24"/>
          <w:szCs w:val="24"/>
          <w:lang w:val="sr-Cyrl-CS"/>
        </w:rPr>
        <w:t xml:space="preserve">омогућити утврђивање </w:t>
      </w:r>
      <w:r w:rsidR="00D043D9" w:rsidRPr="0070321F">
        <w:rPr>
          <w:rFonts w:ascii="Times New Roman" w:hAnsi="Times New Roman" w:cs="Times New Roman"/>
          <w:sz w:val="24"/>
          <w:szCs w:val="24"/>
          <w:lang w:val="sr-Cyrl-CS"/>
        </w:rPr>
        <w:t xml:space="preserve">њиховог </w:t>
      </w:r>
      <w:r w:rsidRPr="0070321F">
        <w:rPr>
          <w:rFonts w:ascii="Times New Roman" w:hAnsi="Times New Roman" w:cs="Times New Roman"/>
          <w:sz w:val="24"/>
          <w:szCs w:val="24"/>
          <w:lang w:val="sr-Cyrl-CS"/>
        </w:rPr>
        <w:t>постепеног достизања путем Акционих планова које ће припремити и донети правна лица и предузетници који своје отпадне воде испуштају у канализацију или реципијент.</w:t>
      </w:r>
      <w:r w:rsidR="001F46F2" w:rsidRPr="0070321F">
        <w:rPr>
          <w:rFonts w:ascii="Times New Roman" w:hAnsi="Times New Roman" w:cs="Times New Roman"/>
          <w:sz w:val="24"/>
          <w:szCs w:val="24"/>
          <w:lang w:val="sr-Cyrl-CS"/>
        </w:rPr>
        <w:t xml:space="preserve"> Истовремено, у циљу ефикасне примене одредаба предвиђен је инспекцијски надзор и систем санкција. Ово је значајан корак у имплементацији захтева </w:t>
      </w:r>
      <w:proofErr w:type="spellStart"/>
      <w:r w:rsidR="001F46F2" w:rsidRPr="0070321F">
        <w:rPr>
          <w:rFonts w:ascii="Times New Roman" w:hAnsi="Times New Roman" w:cs="Times New Roman"/>
          <w:sz w:val="24"/>
          <w:szCs w:val="24"/>
          <w:lang w:val="sr-Cyrl-CS"/>
        </w:rPr>
        <w:t>ЕУ</w:t>
      </w:r>
      <w:proofErr w:type="spellEnd"/>
      <w:r w:rsidR="001F46F2" w:rsidRPr="0070321F">
        <w:rPr>
          <w:rFonts w:ascii="Times New Roman" w:hAnsi="Times New Roman" w:cs="Times New Roman"/>
          <w:sz w:val="24"/>
          <w:szCs w:val="24"/>
          <w:lang w:val="sr-Cyrl-CS"/>
        </w:rPr>
        <w:t xml:space="preserve"> у овој области.  </w:t>
      </w:r>
      <w:r w:rsidR="00012E5E" w:rsidRPr="0070321F">
        <w:rPr>
          <w:rFonts w:ascii="Times New Roman" w:hAnsi="Times New Roman" w:cs="Times New Roman"/>
          <w:sz w:val="24"/>
          <w:szCs w:val="24"/>
          <w:lang w:val="sr-Cyrl-CS"/>
        </w:rPr>
        <w:t xml:space="preserve">Такође, овим законом правно се регулише обавеза третмана, одлагања и коришћења муља који настаје у процесу пречишћавања </w:t>
      </w:r>
      <w:r w:rsidR="001F46F2" w:rsidRPr="0070321F">
        <w:rPr>
          <w:rFonts w:ascii="Times New Roman" w:hAnsi="Times New Roman" w:cs="Times New Roman"/>
          <w:sz w:val="24"/>
          <w:szCs w:val="24"/>
          <w:lang w:val="sr-Cyrl-CS"/>
        </w:rPr>
        <w:t xml:space="preserve">отпадних вода </w:t>
      </w:r>
      <w:r w:rsidR="00012E5E" w:rsidRPr="0070321F">
        <w:rPr>
          <w:rFonts w:ascii="Times New Roman" w:hAnsi="Times New Roman" w:cs="Times New Roman"/>
          <w:sz w:val="24"/>
          <w:szCs w:val="24"/>
          <w:lang w:val="sr-Cyrl-CS"/>
        </w:rPr>
        <w:t xml:space="preserve">на начин да се не угрози животна средина и здравље људи. Наиме, прописано је којим посебним законима ће бити ближе уређена обавеза третмана, одлагања и коришћења муља који настаје у процесу пречишћавања комуналних </w:t>
      </w:r>
      <w:r w:rsidR="001F46F2" w:rsidRPr="0070321F">
        <w:rPr>
          <w:rFonts w:ascii="Times New Roman" w:hAnsi="Times New Roman" w:cs="Times New Roman"/>
          <w:sz w:val="24"/>
          <w:szCs w:val="24"/>
          <w:lang w:val="sr-Cyrl-CS"/>
        </w:rPr>
        <w:t xml:space="preserve">отпадних вода, </w:t>
      </w:r>
      <w:r w:rsidR="00012E5E" w:rsidRPr="0070321F">
        <w:rPr>
          <w:rFonts w:ascii="Times New Roman" w:hAnsi="Times New Roman" w:cs="Times New Roman"/>
          <w:sz w:val="24"/>
          <w:szCs w:val="24"/>
          <w:lang w:val="sr-Cyrl-CS"/>
        </w:rPr>
        <w:t xml:space="preserve">а којим законом муљ који настаје у процесу пречишћавања технолошких отпадних </w:t>
      </w:r>
      <w:r w:rsidR="001F46F2" w:rsidRPr="0070321F">
        <w:rPr>
          <w:rFonts w:ascii="Times New Roman" w:hAnsi="Times New Roman" w:cs="Times New Roman"/>
          <w:sz w:val="24"/>
          <w:szCs w:val="24"/>
          <w:lang w:val="sr-Cyrl-CS"/>
        </w:rPr>
        <w:t xml:space="preserve">вода. </w:t>
      </w:r>
    </w:p>
    <w:p w:rsidR="00012E5E" w:rsidRPr="0070321F" w:rsidRDefault="00AC39F2" w:rsidP="007461B1">
      <w:pPr>
        <w:autoSpaceDE w:val="0"/>
        <w:autoSpaceDN w:val="0"/>
        <w:adjustRightInd w:val="0"/>
        <w:spacing w:after="120" w:line="240" w:lineRule="auto"/>
        <w:ind w:right="-272" w:firstLine="706"/>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Такође, предложена решења у члану 5. </w:t>
      </w:r>
      <w:r w:rsidR="0070321F">
        <w:rPr>
          <w:rFonts w:ascii="Times New Roman" w:hAnsi="Times New Roman" w:cs="Times New Roman"/>
          <w:sz w:val="24"/>
          <w:szCs w:val="24"/>
          <w:lang w:val="sr-Cyrl-CS"/>
        </w:rPr>
        <w:t>Предлога</w:t>
      </w:r>
      <w:r w:rsidRPr="0070321F">
        <w:rPr>
          <w:rFonts w:ascii="Times New Roman" w:hAnsi="Times New Roman" w:cs="Times New Roman"/>
          <w:sz w:val="24"/>
          <w:szCs w:val="24"/>
          <w:lang w:val="sr-Cyrl-CS"/>
        </w:rPr>
        <w:t xml:space="preserve"> </w:t>
      </w:r>
      <w:r w:rsidR="0070321F" w:rsidRPr="0070321F">
        <w:rPr>
          <w:rFonts w:ascii="Times New Roman" w:hAnsi="Times New Roman" w:cs="Times New Roman"/>
          <w:sz w:val="24"/>
          <w:szCs w:val="24"/>
          <w:lang w:val="sr-Cyrl-CS"/>
        </w:rPr>
        <w:t xml:space="preserve">закона </w:t>
      </w:r>
      <w:r w:rsidRPr="0070321F">
        <w:rPr>
          <w:rFonts w:ascii="Times New Roman" w:hAnsi="Times New Roman" w:cs="Times New Roman"/>
          <w:sz w:val="24"/>
          <w:szCs w:val="24"/>
          <w:lang w:val="sr-Cyrl-CS"/>
        </w:rPr>
        <w:t>се односе  на прописивање општих услова, заштите, одржавања, обнове уништених јавних зелених површина јавних зелених површина, чиме би се на ефикасан начин уредила област уређења јавних зелених површина, а у смислу заштите животне средине. Раније важећим законом о подизању зелених површина (</w:t>
      </w:r>
      <w:r w:rsidR="0070321F">
        <w:rPr>
          <w:rFonts w:ascii="Times New Roman" w:hAnsi="Times New Roman" w:cs="Times New Roman"/>
          <w:sz w:val="24"/>
          <w:szCs w:val="24"/>
          <w:lang w:val="sr-Cyrl-CS"/>
        </w:rPr>
        <w:t>„</w:t>
      </w:r>
      <w:r w:rsidRPr="0070321F">
        <w:rPr>
          <w:rFonts w:ascii="Times New Roman" w:hAnsi="Times New Roman" w:cs="Times New Roman"/>
          <w:sz w:val="24"/>
          <w:szCs w:val="24"/>
          <w:lang w:val="sr-Cyrl-CS"/>
        </w:rPr>
        <w:t>Сл</w:t>
      </w:r>
      <w:r w:rsidR="0070321F">
        <w:rPr>
          <w:rFonts w:ascii="Times New Roman" w:hAnsi="Times New Roman" w:cs="Times New Roman"/>
          <w:sz w:val="24"/>
          <w:szCs w:val="24"/>
          <w:lang w:val="sr-Cyrl-CS"/>
        </w:rPr>
        <w:t xml:space="preserve">ужбени </w:t>
      </w:r>
      <w:r w:rsidRPr="0070321F">
        <w:rPr>
          <w:rFonts w:ascii="Times New Roman" w:hAnsi="Times New Roman" w:cs="Times New Roman"/>
          <w:sz w:val="24"/>
          <w:szCs w:val="24"/>
          <w:lang w:val="sr-Cyrl-CS"/>
        </w:rPr>
        <w:t>гласник СРС</w:t>
      </w:r>
      <w:r w:rsidR="0070321F">
        <w:rPr>
          <w:rFonts w:ascii="Times New Roman" w:hAnsi="Times New Roman" w:cs="Times New Roman"/>
          <w:sz w:val="24"/>
          <w:szCs w:val="24"/>
          <w:lang w:val="sr-Cyrl-CS"/>
        </w:rPr>
        <w:t>”</w:t>
      </w:r>
      <w:r w:rsidRPr="0070321F">
        <w:rPr>
          <w:rFonts w:ascii="Times New Roman" w:hAnsi="Times New Roman" w:cs="Times New Roman"/>
          <w:sz w:val="24"/>
          <w:szCs w:val="24"/>
          <w:lang w:val="sr-Cyrl-CS"/>
        </w:rPr>
        <w:t>, бр</w:t>
      </w:r>
      <w:r w:rsidR="0070321F">
        <w:rPr>
          <w:rFonts w:ascii="Times New Roman" w:hAnsi="Times New Roman" w:cs="Times New Roman"/>
          <w:sz w:val="24"/>
          <w:szCs w:val="24"/>
          <w:lang w:val="sr-Cyrl-CS"/>
        </w:rPr>
        <w:t>ој</w:t>
      </w:r>
      <w:r w:rsidRPr="0070321F">
        <w:rPr>
          <w:rFonts w:ascii="Times New Roman" w:hAnsi="Times New Roman" w:cs="Times New Roman"/>
          <w:sz w:val="24"/>
          <w:szCs w:val="24"/>
          <w:lang w:val="sr-Cyrl-CS"/>
        </w:rPr>
        <w:t xml:space="preserve"> 8/72) ова област била уређена на начина да су зелене површине биле равноправни фактор развоја насеља, са јасним обавезама свих субјеката у погледу озелењавања насеља, односно подизања и одржава</w:t>
      </w:r>
      <w:r w:rsidR="00D043D9" w:rsidRPr="0070321F">
        <w:rPr>
          <w:rFonts w:ascii="Times New Roman" w:hAnsi="Times New Roman" w:cs="Times New Roman"/>
          <w:sz w:val="24"/>
          <w:szCs w:val="24"/>
          <w:lang w:val="sr-Cyrl-CS"/>
        </w:rPr>
        <w:t>ња, као и обнове уништених јавних зел</w:t>
      </w:r>
      <w:r w:rsidRPr="0070321F">
        <w:rPr>
          <w:rFonts w:ascii="Times New Roman" w:hAnsi="Times New Roman" w:cs="Times New Roman"/>
          <w:sz w:val="24"/>
          <w:szCs w:val="24"/>
          <w:lang w:val="sr-Cyrl-CS"/>
        </w:rPr>
        <w:t xml:space="preserve">ених површина. Потом је другим законским решењима престао да важи овај закон а зелене површине су у ограниченом обиму регулисане законом којим се уређују комуналне делатности. </w:t>
      </w:r>
    </w:p>
    <w:p w:rsidR="00AC39F2" w:rsidRPr="0070321F" w:rsidRDefault="00AC39F2" w:rsidP="007461B1">
      <w:pPr>
        <w:autoSpaceDE w:val="0"/>
        <w:autoSpaceDN w:val="0"/>
        <w:adjustRightInd w:val="0"/>
        <w:spacing w:after="120" w:line="240" w:lineRule="auto"/>
        <w:ind w:right="-272" w:firstLine="706"/>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Овим законом извршено је </w:t>
      </w:r>
      <w:r w:rsidR="002A3BDA" w:rsidRPr="0070321F">
        <w:rPr>
          <w:rFonts w:ascii="Times New Roman" w:hAnsi="Times New Roman" w:cs="Times New Roman"/>
          <w:sz w:val="24"/>
          <w:szCs w:val="24"/>
          <w:lang w:val="sr-Cyrl-CS"/>
        </w:rPr>
        <w:t xml:space="preserve">делимично </w:t>
      </w:r>
      <w:r w:rsidRPr="0070321F">
        <w:rPr>
          <w:rFonts w:ascii="Times New Roman" w:hAnsi="Times New Roman" w:cs="Times New Roman"/>
          <w:sz w:val="24"/>
          <w:szCs w:val="24"/>
          <w:lang w:val="sr-Cyrl-CS"/>
        </w:rPr>
        <w:t xml:space="preserve">такође усклађивање са следећим прописима Европске уније: </w:t>
      </w:r>
      <w:r w:rsidRPr="0070321F">
        <w:rPr>
          <w:rStyle w:val="Strong"/>
          <w:rFonts w:ascii="Times New Roman" w:hAnsi="Times New Roman" w:cs="Times New Roman"/>
          <w:b w:val="0"/>
          <w:sz w:val="24"/>
          <w:szCs w:val="24"/>
          <w:lang w:val="sr-Cyrl-CS"/>
        </w:rPr>
        <w:t xml:space="preserve">Директивом Савета </w:t>
      </w:r>
      <w:r w:rsidRPr="0070321F">
        <w:rPr>
          <w:rFonts w:ascii="Times New Roman" w:hAnsi="Times New Roman" w:cs="Times New Roman"/>
          <w:sz w:val="24"/>
          <w:szCs w:val="24"/>
          <w:lang w:val="sr-Cyrl-CS"/>
        </w:rPr>
        <w:t>86/278/</w:t>
      </w:r>
      <w:proofErr w:type="spellStart"/>
      <w:r w:rsidRPr="0070321F">
        <w:rPr>
          <w:rFonts w:ascii="Times New Roman" w:hAnsi="Times New Roman" w:cs="Times New Roman"/>
          <w:sz w:val="24"/>
          <w:szCs w:val="24"/>
          <w:lang w:val="sr-Cyrl-CS"/>
        </w:rPr>
        <w:t>EEС</w:t>
      </w:r>
      <w:proofErr w:type="spellEnd"/>
      <w:r w:rsidRPr="0070321F">
        <w:rPr>
          <w:rFonts w:ascii="Times New Roman" w:hAnsi="Times New Roman" w:cs="Times New Roman"/>
          <w:b/>
          <w:sz w:val="24"/>
          <w:szCs w:val="24"/>
          <w:lang w:val="sr-Cyrl-CS"/>
        </w:rPr>
        <w:t xml:space="preserve"> </w:t>
      </w:r>
      <w:r w:rsidRPr="0070321F">
        <w:rPr>
          <w:rStyle w:val="Strong"/>
          <w:rFonts w:ascii="Times New Roman" w:hAnsi="Times New Roman" w:cs="Times New Roman"/>
          <w:b w:val="0"/>
          <w:sz w:val="24"/>
          <w:szCs w:val="24"/>
          <w:lang w:val="sr-Cyrl-CS"/>
        </w:rPr>
        <w:t>о заштити животне средине, а посебно земљишта, при коришћењу</w:t>
      </w:r>
      <w:r w:rsidRPr="0070321F">
        <w:rPr>
          <w:rStyle w:val="Strong"/>
          <w:rFonts w:ascii="Times New Roman" w:hAnsi="Times New Roman" w:cs="Times New Roman"/>
          <w:sz w:val="24"/>
          <w:szCs w:val="24"/>
          <w:lang w:val="sr-Cyrl-CS"/>
        </w:rPr>
        <w:t xml:space="preserve"> </w:t>
      </w:r>
      <w:r w:rsidRPr="0070321F">
        <w:rPr>
          <w:rStyle w:val="Strong"/>
          <w:rFonts w:ascii="Times New Roman" w:hAnsi="Times New Roman" w:cs="Times New Roman"/>
          <w:b w:val="0"/>
          <w:sz w:val="24"/>
          <w:szCs w:val="24"/>
          <w:lang w:val="sr-Cyrl-CS"/>
        </w:rPr>
        <w:t>канализационог муља у пољопривреди</w:t>
      </w:r>
      <w:r w:rsidRPr="0070321F">
        <w:rPr>
          <w:rStyle w:val="Strong"/>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Council</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Directive</w:t>
      </w:r>
      <w:proofErr w:type="spellEnd"/>
      <w:r w:rsidRPr="0070321F">
        <w:rPr>
          <w:rFonts w:ascii="Times New Roman" w:hAnsi="Times New Roman" w:cs="Times New Roman"/>
          <w:sz w:val="24"/>
          <w:szCs w:val="24"/>
          <w:lang w:val="sr-Cyrl-CS"/>
        </w:rPr>
        <w:t xml:space="preserve"> 86/278/</w:t>
      </w:r>
      <w:proofErr w:type="spellStart"/>
      <w:r w:rsidRPr="0070321F">
        <w:rPr>
          <w:rFonts w:ascii="Times New Roman" w:hAnsi="Times New Roman" w:cs="Times New Roman"/>
          <w:sz w:val="24"/>
          <w:szCs w:val="24"/>
          <w:lang w:val="sr-Cyrl-CS"/>
        </w:rPr>
        <w:t>EEC</w:t>
      </w:r>
      <w:proofErr w:type="spellEnd"/>
      <w:r w:rsidRPr="0070321F">
        <w:rPr>
          <w:rFonts w:ascii="Times New Roman" w:hAnsi="Times New Roman" w:cs="Times New Roman"/>
          <w:sz w:val="24"/>
          <w:szCs w:val="24"/>
          <w:lang w:val="sr-Cyrl-CS"/>
        </w:rPr>
        <w:t xml:space="preserve"> on the </w:t>
      </w:r>
      <w:proofErr w:type="spellStart"/>
      <w:r w:rsidRPr="0070321F">
        <w:rPr>
          <w:rFonts w:ascii="Times New Roman" w:hAnsi="Times New Roman" w:cs="Times New Roman"/>
          <w:sz w:val="24"/>
          <w:szCs w:val="24"/>
          <w:lang w:val="sr-Cyrl-CS"/>
        </w:rPr>
        <w:t>protection</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of</w:t>
      </w:r>
      <w:proofErr w:type="spellEnd"/>
      <w:r w:rsidRPr="0070321F">
        <w:rPr>
          <w:rFonts w:ascii="Times New Roman" w:hAnsi="Times New Roman" w:cs="Times New Roman"/>
          <w:sz w:val="24"/>
          <w:szCs w:val="24"/>
          <w:lang w:val="sr-Cyrl-CS"/>
        </w:rPr>
        <w:t xml:space="preserve"> the </w:t>
      </w:r>
      <w:proofErr w:type="spellStart"/>
      <w:r w:rsidRPr="0070321F">
        <w:rPr>
          <w:rFonts w:ascii="Times New Roman" w:hAnsi="Times New Roman" w:cs="Times New Roman"/>
          <w:sz w:val="24"/>
          <w:szCs w:val="24"/>
          <w:lang w:val="sr-Cyrl-CS"/>
        </w:rPr>
        <w:t>environment</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and</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in</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particular</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of</w:t>
      </w:r>
      <w:proofErr w:type="spellEnd"/>
      <w:r w:rsidRPr="0070321F">
        <w:rPr>
          <w:rFonts w:ascii="Times New Roman" w:hAnsi="Times New Roman" w:cs="Times New Roman"/>
          <w:sz w:val="24"/>
          <w:szCs w:val="24"/>
          <w:lang w:val="sr-Cyrl-CS"/>
        </w:rPr>
        <w:t xml:space="preserve"> the </w:t>
      </w:r>
      <w:proofErr w:type="spellStart"/>
      <w:r w:rsidRPr="0070321F">
        <w:rPr>
          <w:rFonts w:ascii="Times New Roman" w:hAnsi="Times New Roman" w:cs="Times New Roman"/>
          <w:sz w:val="24"/>
          <w:szCs w:val="24"/>
          <w:lang w:val="sr-Cyrl-CS"/>
        </w:rPr>
        <w:t>soil</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when</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sewage</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sludge</w:t>
      </w:r>
      <w:proofErr w:type="spellEnd"/>
      <w:r w:rsidRPr="0070321F">
        <w:rPr>
          <w:rFonts w:ascii="Times New Roman" w:hAnsi="Times New Roman" w:cs="Times New Roman"/>
          <w:sz w:val="24"/>
          <w:szCs w:val="24"/>
          <w:lang w:val="sr-Cyrl-CS"/>
        </w:rPr>
        <w:t xml:space="preserve"> is used </w:t>
      </w:r>
      <w:proofErr w:type="spellStart"/>
      <w:r w:rsidRPr="0070321F">
        <w:rPr>
          <w:rFonts w:ascii="Times New Roman" w:hAnsi="Times New Roman" w:cs="Times New Roman"/>
          <w:sz w:val="24"/>
          <w:szCs w:val="24"/>
          <w:lang w:val="sr-Cyrl-CS"/>
        </w:rPr>
        <w:t>in</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agriculture</w:t>
      </w:r>
      <w:proofErr w:type="spellEnd"/>
      <w:r w:rsidRPr="0070321F">
        <w:rPr>
          <w:rFonts w:ascii="Times New Roman" w:hAnsi="Times New Roman" w:cs="Times New Roman"/>
          <w:sz w:val="24"/>
          <w:szCs w:val="24"/>
          <w:lang w:val="sr-Cyrl-CS"/>
        </w:rPr>
        <w:t>).</w:t>
      </w:r>
      <w:r w:rsidR="002A3BDA" w:rsidRPr="0070321F">
        <w:rPr>
          <w:rFonts w:ascii="Times New Roman" w:hAnsi="Times New Roman" w:cs="Times New Roman"/>
          <w:sz w:val="24"/>
          <w:szCs w:val="24"/>
          <w:lang w:val="sr-Cyrl-CS"/>
        </w:rPr>
        <w:t xml:space="preserve"> Овим законом прописује се да ће се законом којим се уређује област отпада ближе уредити  обавеза третмана, одлагања и коришћења муља који настаје у процесу пречишћавања технолошких отпадних вода, а законом у области заштите вода, муљ који настаје у процесу пречишћавања комуналних отпадних вода</w:t>
      </w:r>
    </w:p>
    <w:p w:rsidR="002A3AD7" w:rsidRPr="0070321F" w:rsidRDefault="00AC39F2" w:rsidP="007461B1">
      <w:pPr>
        <w:spacing w:after="120" w:line="240" w:lineRule="auto"/>
        <w:ind w:right="-272" w:firstLine="720"/>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t xml:space="preserve">Закон такође треба да реши и питања усклађености прописа и ефикасност њихове  имплементације у области информисања и то утврђивањем основних појмова „информације о животној средини” чиме се врши усклађивање са Директивом </w:t>
      </w:r>
      <w:r w:rsidRPr="0070321F">
        <w:rPr>
          <w:rStyle w:val="Strong"/>
          <w:rFonts w:ascii="Times New Roman" w:hAnsi="Times New Roman" w:cs="Times New Roman"/>
          <w:b w:val="0"/>
          <w:sz w:val="24"/>
          <w:szCs w:val="24"/>
          <w:lang w:val="sr-Cyrl-CS"/>
        </w:rPr>
        <w:t>2003/4/</w:t>
      </w:r>
      <w:proofErr w:type="spellStart"/>
      <w:r w:rsidRPr="0070321F">
        <w:rPr>
          <w:rStyle w:val="Strong"/>
          <w:rFonts w:ascii="Times New Roman" w:hAnsi="Times New Roman" w:cs="Times New Roman"/>
          <w:b w:val="0"/>
          <w:sz w:val="24"/>
          <w:szCs w:val="24"/>
          <w:lang w:val="sr-Cyrl-CS"/>
        </w:rPr>
        <w:t>EС</w:t>
      </w:r>
      <w:proofErr w:type="spellEnd"/>
      <w:r w:rsidRPr="0070321F">
        <w:rPr>
          <w:rStyle w:val="Strong"/>
          <w:rFonts w:ascii="Times New Roman" w:hAnsi="Times New Roman" w:cs="Times New Roman"/>
          <w:b w:val="0"/>
          <w:sz w:val="24"/>
          <w:szCs w:val="24"/>
          <w:lang w:val="sr-Cyrl-CS"/>
        </w:rPr>
        <w:t xml:space="preserve"> о доступности јавности информација о животној средини </w:t>
      </w:r>
      <w:r w:rsidRPr="0070321F">
        <w:rPr>
          <w:rStyle w:val="Strong"/>
          <w:rFonts w:ascii="Times New Roman" w:hAnsi="Times New Roman" w:cs="Times New Roman"/>
          <w:sz w:val="24"/>
          <w:szCs w:val="24"/>
          <w:lang w:val="sr-Cyrl-CS"/>
        </w:rPr>
        <w:t>(</w:t>
      </w:r>
      <w:proofErr w:type="spellStart"/>
      <w:r w:rsidRPr="0070321F">
        <w:rPr>
          <w:rFonts w:ascii="Times New Roman" w:hAnsi="Times New Roman" w:cs="Times New Roman"/>
          <w:bCs/>
          <w:sz w:val="24"/>
          <w:szCs w:val="24"/>
          <w:lang w:val="sr-Cyrl-CS"/>
        </w:rPr>
        <w:t>Directive</w:t>
      </w:r>
      <w:proofErr w:type="spellEnd"/>
      <w:r w:rsidRPr="0070321F">
        <w:rPr>
          <w:rFonts w:ascii="Times New Roman" w:hAnsi="Times New Roman" w:cs="Times New Roman"/>
          <w:bCs/>
          <w:sz w:val="24"/>
          <w:szCs w:val="24"/>
          <w:lang w:val="sr-Cyrl-CS"/>
        </w:rPr>
        <w:t xml:space="preserve"> 2003/4/</w:t>
      </w:r>
      <w:proofErr w:type="spellStart"/>
      <w:r w:rsidRPr="0070321F">
        <w:rPr>
          <w:rFonts w:ascii="Times New Roman" w:hAnsi="Times New Roman" w:cs="Times New Roman"/>
          <w:bCs/>
          <w:sz w:val="24"/>
          <w:szCs w:val="24"/>
          <w:lang w:val="sr-Cyrl-CS"/>
        </w:rPr>
        <w:t>EC</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of</w:t>
      </w:r>
      <w:proofErr w:type="spellEnd"/>
      <w:r w:rsidRPr="0070321F">
        <w:rPr>
          <w:rFonts w:ascii="Times New Roman" w:hAnsi="Times New Roman" w:cs="Times New Roman"/>
          <w:bCs/>
          <w:sz w:val="24"/>
          <w:szCs w:val="24"/>
          <w:lang w:val="sr-Cyrl-CS"/>
        </w:rPr>
        <w:t xml:space="preserve"> the </w:t>
      </w:r>
      <w:proofErr w:type="spellStart"/>
      <w:r w:rsidRPr="0070321F">
        <w:rPr>
          <w:rFonts w:ascii="Times New Roman" w:hAnsi="Times New Roman" w:cs="Times New Roman"/>
          <w:bCs/>
          <w:sz w:val="24"/>
          <w:szCs w:val="24"/>
          <w:lang w:val="sr-Cyrl-CS"/>
        </w:rPr>
        <w:t>European</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Parliament</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and</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of</w:t>
      </w:r>
      <w:proofErr w:type="spellEnd"/>
      <w:r w:rsidRPr="0070321F">
        <w:rPr>
          <w:rFonts w:ascii="Times New Roman" w:hAnsi="Times New Roman" w:cs="Times New Roman"/>
          <w:bCs/>
          <w:sz w:val="24"/>
          <w:szCs w:val="24"/>
          <w:lang w:val="sr-Cyrl-CS"/>
        </w:rPr>
        <w:t xml:space="preserve"> the </w:t>
      </w:r>
      <w:proofErr w:type="spellStart"/>
      <w:r w:rsidRPr="0070321F">
        <w:rPr>
          <w:rFonts w:ascii="Times New Roman" w:hAnsi="Times New Roman" w:cs="Times New Roman"/>
          <w:bCs/>
          <w:sz w:val="24"/>
          <w:szCs w:val="24"/>
          <w:lang w:val="sr-Cyrl-CS"/>
        </w:rPr>
        <w:t>Council</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of</w:t>
      </w:r>
      <w:proofErr w:type="spellEnd"/>
      <w:r w:rsidRPr="0070321F">
        <w:rPr>
          <w:rFonts w:ascii="Times New Roman" w:hAnsi="Times New Roman" w:cs="Times New Roman"/>
          <w:bCs/>
          <w:sz w:val="24"/>
          <w:szCs w:val="24"/>
          <w:lang w:val="sr-Cyrl-CS"/>
        </w:rPr>
        <w:t xml:space="preserve"> 28 </w:t>
      </w:r>
      <w:proofErr w:type="spellStart"/>
      <w:r w:rsidRPr="0070321F">
        <w:rPr>
          <w:rFonts w:ascii="Times New Roman" w:hAnsi="Times New Roman" w:cs="Times New Roman"/>
          <w:bCs/>
          <w:sz w:val="24"/>
          <w:szCs w:val="24"/>
          <w:lang w:val="sr-Cyrl-CS"/>
        </w:rPr>
        <w:t>January</w:t>
      </w:r>
      <w:proofErr w:type="spellEnd"/>
      <w:r w:rsidRPr="0070321F">
        <w:rPr>
          <w:rFonts w:ascii="Times New Roman" w:hAnsi="Times New Roman" w:cs="Times New Roman"/>
          <w:bCs/>
          <w:sz w:val="24"/>
          <w:szCs w:val="24"/>
          <w:lang w:val="sr-Cyrl-CS"/>
        </w:rPr>
        <w:t xml:space="preserve"> 2003 on </w:t>
      </w:r>
      <w:proofErr w:type="spellStart"/>
      <w:r w:rsidRPr="0070321F">
        <w:rPr>
          <w:rFonts w:ascii="Times New Roman" w:hAnsi="Times New Roman" w:cs="Times New Roman"/>
          <w:bCs/>
          <w:sz w:val="24"/>
          <w:szCs w:val="24"/>
          <w:lang w:val="sr-Cyrl-CS"/>
        </w:rPr>
        <w:t>public</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access</w:t>
      </w:r>
      <w:proofErr w:type="spellEnd"/>
      <w:r w:rsidRPr="0070321F">
        <w:rPr>
          <w:rFonts w:ascii="Times New Roman" w:hAnsi="Times New Roman" w:cs="Times New Roman"/>
          <w:bCs/>
          <w:sz w:val="24"/>
          <w:szCs w:val="24"/>
          <w:lang w:val="sr-Cyrl-CS"/>
        </w:rPr>
        <w:t xml:space="preserve"> to </w:t>
      </w:r>
      <w:proofErr w:type="spellStart"/>
      <w:r w:rsidRPr="0070321F">
        <w:rPr>
          <w:rFonts w:ascii="Times New Roman" w:hAnsi="Times New Roman" w:cs="Times New Roman"/>
          <w:bCs/>
          <w:sz w:val="24"/>
          <w:szCs w:val="24"/>
          <w:lang w:val="sr-Cyrl-CS"/>
        </w:rPr>
        <w:t>environmental</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information</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and</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repealing</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Council</w:t>
      </w:r>
      <w:proofErr w:type="spellEnd"/>
      <w:r w:rsidRPr="0070321F">
        <w:rPr>
          <w:rFonts w:ascii="Times New Roman" w:hAnsi="Times New Roman" w:cs="Times New Roman"/>
          <w:bCs/>
          <w:sz w:val="24"/>
          <w:szCs w:val="24"/>
          <w:lang w:val="sr-Cyrl-CS"/>
        </w:rPr>
        <w:t xml:space="preserve"> </w:t>
      </w:r>
      <w:proofErr w:type="spellStart"/>
      <w:r w:rsidRPr="0070321F">
        <w:rPr>
          <w:rFonts w:ascii="Times New Roman" w:hAnsi="Times New Roman" w:cs="Times New Roman"/>
          <w:bCs/>
          <w:sz w:val="24"/>
          <w:szCs w:val="24"/>
          <w:lang w:val="sr-Cyrl-CS"/>
        </w:rPr>
        <w:t>Directive</w:t>
      </w:r>
      <w:proofErr w:type="spellEnd"/>
      <w:r w:rsidRPr="0070321F">
        <w:rPr>
          <w:rFonts w:ascii="Times New Roman" w:hAnsi="Times New Roman" w:cs="Times New Roman"/>
          <w:bCs/>
          <w:sz w:val="24"/>
          <w:szCs w:val="24"/>
          <w:lang w:val="sr-Cyrl-CS"/>
        </w:rPr>
        <w:t xml:space="preserve"> 90/313/) и Законом о потврђивању </w:t>
      </w:r>
      <w:r w:rsidRPr="0070321F">
        <w:rPr>
          <w:rFonts w:ascii="Times New Roman" w:eastAsia="SimSun" w:hAnsi="Times New Roman" w:cs="Times New Roman"/>
          <w:iCs/>
          <w:sz w:val="24"/>
          <w:szCs w:val="24"/>
          <w:lang w:val="sr-Cyrl-CS"/>
        </w:rPr>
        <w:t>Конвенције о доступности информација, учешћу јавности у доношењу одлука и праву на правну заштиту у питањима животне средине</w:t>
      </w:r>
      <w:r w:rsidRPr="0070321F">
        <w:rPr>
          <w:rFonts w:ascii="Times New Roman" w:hAnsi="Times New Roman" w:cs="Times New Roman"/>
          <w:iCs/>
          <w:sz w:val="24"/>
          <w:szCs w:val="24"/>
          <w:lang w:val="sr-Cyrl-CS"/>
        </w:rPr>
        <w:t xml:space="preserve"> </w:t>
      </w:r>
      <w:r w:rsidRPr="0070321F">
        <w:rPr>
          <w:rFonts w:ascii="Times New Roman" w:eastAsia="SimSun" w:hAnsi="Times New Roman" w:cs="Times New Roman"/>
          <w:sz w:val="24"/>
          <w:szCs w:val="24"/>
          <w:lang w:val="sr-Cyrl-CS"/>
        </w:rPr>
        <w:t xml:space="preserve">(„Службени гласник </w:t>
      </w:r>
      <w:proofErr w:type="spellStart"/>
      <w:r w:rsidRPr="0070321F">
        <w:rPr>
          <w:rFonts w:ascii="Times New Roman" w:eastAsia="SimSun" w:hAnsi="Times New Roman" w:cs="Times New Roman"/>
          <w:sz w:val="24"/>
          <w:szCs w:val="24"/>
          <w:lang w:val="sr-Cyrl-CS"/>
        </w:rPr>
        <w:t>РС-Међународни</w:t>
      </w:r>
      <w:proofErr w:type="spellEnd"/>
      <w:r w:rsidRPr="0070321F">
        <w:rPr>
          <w:rFonts w:ascii="Times New Roman" w:eastAsia="SimSun" w:hAnsi="Times New Roman" w:cs="Times New Roman"/>
          <w:sz w:val="24"/>
          <w:szCs w:val="24"/>
          <w:lang w:val="sr-Cyrl-CS"/>
        </w:rPr>
        <w:t xml:space="preserve"> уговори”, број 38/09)</w:t>
      </w:r>
      <w:r w:rsidRPr="0070321F">
        <w:rPr>
          <w:rStyle w:val="Strong"/>
          <w:rFonts w:ascii="Times New Roman" w:hAnsi="Times New Roman" w:cs="Times New Roman"/>
          <w:sz w:val="24"/>
          <w:szCs w:val="24"/>
          <w:lang w:val="sr-Cyrl-CS"/>
        </w:rPr>
        <w:t xml:space="preserve">. </w:t>
      </w:r>
      <w:r w:rsidRPr="0070321F">
        <w:rPr>
          <w:rStyle w:val="Strong"/>
          <w:rFonts w:ascii="Times New Roman" w:hAnsi="Times New Roman" w:cs="Times New Roman"/>
          <w:b w:val="0"/>
          <w:sz w:val="24"/>
          <w:szCs w:val="24"/>
          <w:lang w:val="sr-Cyrl-CS"/>
        </w:rPr>
        <w:t>Такође, закон регулише успостављање првог</w:t>
      </w:r>
      <w:r w:rsidRPr="0070321F">
        <w:rPr>
          <w:rStyle w:val="Strong"/>
          <w:rFonts w:ascii="Times New Roman" w:hAnsi="Times New Roman" w:cs="Times New Roman"/>
          <w:sz w:val="24"/>
          <w:szCs w:val="24"/>
          <w:lang w:val="sr-Cyrl-CS"/>
        </w:rPr>
        <w:t xml:space="preserve"> </w:t>
      </w:r>
      <w:r w:rsidRPr="0070321F">
        <w:rPr>
          <w:rFonts w:ascii="Times New Roman" w:hAnsi="Times New Roman" w:cs="Times New Roman"/>
          <w:bCs/>
          <w:noProof/>
          <w:sz w:val="24"/>
          <w:szCs w:val="24"/>
          <w:lang w:val="sr-Cyrl-CS"/>
        </w:rPr>
        <w:t>Националног метарегистра за информације о животној средини.</w:t>
      </w:r>
      <w:r w:rsidRPr="0070321F">
        <w:rPr>
          <w:rStyle w:val="Strong"/>
          <w:rFonts w:ascii="Times New Roman" w:hAnsi="Times New Roman" w:cs="Times New Roman"/>
          <w:sz w:val="24"/>
          <w:szCs w:val="24"/>
          <w:lang w:val="sr-Cyrl-CS"/>
        </w:rPr>
        <w:t xml:space="preserve"> </w:t>
      </w:r>
      <w:r w:rsidRPr="0070321F">
        <w:rPr>
          <w:rFonts w:ascii="Times New Roman" w:hAnsi="Times New Roman" w:cs="Times New Roman"/>
          <w:sz w:val="24"/>
          <w:szCs w:val="24"/>
          <w:lang w:val="sr-Cyrl-CS"/>
        </w:rPr>
        <w:t xml:space="preserve">Пројекат израде </w:t>
      </w:r>
      <w:r w:rsidRPr="0070321F">
        <w:rPr>
          <w:rFonts w:ascii="Times New Roman" w:hAnsi="Times New Roman" w:cs="Times New Roman"/>
          <w:bCs/>
          <w:noProof/>
          <w:sz w:val="24"/>
          <w:szCs w:val="24"/>
          <w:lang w:val="sr-Cyrl-CS"/>
        </w:rPr>
        <w:t>Националног метарегистра за информације о животној средини</w:t>
      </w:r>
      <w:r w:rsidRPr="0070321F">
        <w:rPr>
          <w:rFonts w:ascii="Times New Roman" w:hAnsi="Times New Roman" w:cs="Times New Roman"/>
          <w:sz w:val="24"/>
          <w:szCs w:val="24"/>
          <w:lang w:val="sr-Cyrl-CS"/>
        </w:rPr>
        <w:t xml:space="preserve"> односно </w:t>
      </w:r>
      <w:proofErr w:type="spellStart"/>
      <w:r w:rsidRPr="0070321F">
        <w:rPr>
          <w:rFonts w:ascii="Times New Roman" w:hAnsi="Times New Roman" w:cs="Times New Roman"/>
          <w:sz w:val="24"/>
          <w:szCs w:val="24"/>
          <w:lang w:val="sr-Cyrl-CS"/>
        </w:rPr>
        <w:t>Екорегистра</w:t>
      </w:r>
      <w:proofErr w:type="spellEnd"/>
      <w:r w:rsidRPr="0070321F">
        <w:rPr>
          <w:rFonts w:ascii="Times New Roman" w:hAnsi="Times New Roman" w:cs="Times New Roman"/>
          <w:sz w:val="24"/>
          <w:szCs w:val="24"/>
          <w:lang w:val="sr-Cyrl-CS"/>
        </w:rPr>
        <w:t xml:space="preserve"> је спроведен од стране </w:t>
      </w:r>
      <w:r w:rsidR="00FC46EA" w:rsidRPr="0070321F">
        <w:rPr>
          <w:rFonts w:ascii="Times New Roman" w:hAnsi="Times New Roman" w:cs="Times New Roman"/>
          <w:sz w:val="24"/>
          <w:szCs w:val="24"/>
          <w:lang w:val="sr-Cyrl-CS"/>
        </w:rPr>
        <w:t xml:space="preserve">министарства надлежног за послове </w:t>
      </w:r>
      <w:r w:rsidRPr="0070321F">
        <w:rPr>
          <w:rFonts w:ascii="Times New Roman" w:hAnsi="Times New Roman" w:cs="Times New Roman"/>
          <w:sz w:val="24"/>
          <w:szCs w:val="24"/>
          <w:lang w:val="sr-Cyrl-CS"/>
        </w:rPr>
        <w:t>заштите животне средине и Агенције за заштиту животне средине, уз подршку Организације за европску безбедност и сарадњу (</w:t>
      </w:r>
      <w:proofErr w:type="spellStart"/>
      <w:r w:rsidRPr="0070321F">
        <w:rPr>
          <w:rFonts w:ascii="Times New Roman" w:hAnsi="Times New Roman" w:cs="Times New Roman"/>
          <w:sz w:val="24"/>
          <w:szCs w:val="24"/>
          <w:lang w:val="sr-Cyrl-CS"/>
        </w:rPr>
        <w:t>ОЕБС</w:t>
      </w:r>
      <w:proofErr w:type="spellEnd"/>
      <w:r w:rsidRPr="0070321F">
        <w:rPr>
          <w:rFonts w:ascii="Times New Roman" w:hAnsi="Times New Roman" w:cs="Times New Roman"/>
          <w:sz w:val="24"/>
          <w:szCs w:val="24"/>
          <w:lang w:val="sr-Cyrl-CS"/>
        </w:rPr>
        <w:t>).</w:t>
      </w:r>
      <w:r w:rsidRPr="0070321F">
        <w:rPr>
          <w:rFonts w:ascii="Times New Roman" w:hAnsi="Times New Roman" w:cs="Times New Roman"/>
          <w:bCs/>
          <w:noProof/>
          <w:sz w:val="24"/>
          <w:szCs w:val="24"/>
          <w:lang w:val="sr-Cyrl-CS"/>
        </w:rPr>
        <w:t xml:space="preserve"> Екорегистар је електронска база података и портал ка постојећим базама и </w:t>
      </w:r>
      <w:r w:rsidRPr="0070321F">
        <w:rPr>
          <w:rFonts w:ascii="Times New Roman" w:hAnsi="Times New Roman" w:cs="Times New Roman"/>
          <w:bCs/>
          <w:noProof/>
          <w:sz w:val="24"/>
          <w:szCs w:val="24"/>
          <w:lang w:val="sr-Cyrl-CS"/>
        </w:rPr>
        <w:lastRenderedPageBreak/>
        <w:t>документима са информацијама из области животне средине у поседу различитих институција и организација.</w:t>
      </w:r>
      <w:r w:rsidRPr="0070321F">
        <w:rPr>
          <w:rFonts w:ascii="Times New Roman" w:hAnsi="Times New Roman" w:cs="Times New Roman"/>
          <w:sz w:val="24"/>
          <w:szCs w:val="24"/>
          <w:lang w:val="sr-Cyrl-CS"/>
        </w:rPr>
        <w:t xml:space="preserve"> Национални </w:t>
      </w:r>
      <w:proofErr w:type="spellStart"/>
      <w:r w:rsidRPr="0070321F">
        <w:rPr>
          <w:rFonts w:ascii="Times New Roman" w:hAnsi="Times New Roman" w:cs="Times New Roman"/>
          <w:sz w:val="24"/>
          <w:szCs w:val="24"/>
          <w:lang w:val="sr-Cyrl-CS"/>
        </w:rPr>
        <w:t>метарегистар</w:t>
      </w:r>
      <w:proofErr w:type="spellEnd"/>
      <w:r w:rsidRPr="0070321F">
        <w:rPr>
          <w:rFonts w:ascii="Times New Roman" w:hAnsi="Times New Roman" w:cs="Times New Roman"/>
          <w:sz w:val="24"/>
          <w:szCs w:val="24"/>
          <w:lang w:val="sr-Cyrl-CS"/>
        </w:rPr>
        <w:t xml:space="preserve">, односно </w:t>
      </w:r>
      <w:proofErr w:type="spellStart"/>
      <w:r w:rsidRPr="0070321F">
        <w:rPr>
          <w:rFonts w:ascii="Times New Roman" w:hAnsi="Times New Roman" w:cs="Times New Roman"/>
          <w:sz w:val="24"/>
          <w:szCs w:val="24"/>
          <w:lang w:val="sr-Cyrl-CS"/>
        </w:rPr>
        <w:t>Екорегистар</w:t>
      </w:r>
      <w:proofErr w:type="spellEnd"/>
      <w:r w:rsidRPr="0070321F">
        <w:rPr>
          <w:rFonts w:ascii="Times New Roman" w:hAnsi="Times New Roman" w:cs="Times New Roman"/>
          <w:sz w:val="24"/>
          <w:szCs w:val="24"/>
          <w:lang w:val="sr-Cyrl-CS"/>
        </w:rPr>
        <w:t xml:space="preserve"> је успостављен са циљем да се јавности омогући лак, брз и једноставан приступ информацијама о животној средини и унапреди општа доступност информација из ове области широкој јавности. </w:t>
      </w:r>
    </w:p>
    <w:p w:rsidR="00AC39F2" w:rsidRPr="0070321F" w:rsidRDefault="00AC39F2" w:rsidP="007461B1">
      <w:pPr>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Одредбе које се односе на систем управљања и контроле заштите животне средине  а којима је успостављен српски систем ЕМА</w:t>
      </w:r>
      <w:r w:rsidR="001F748A">
        <w:rPr>
          <w:rFonts w:ascii="Times New Roman" w:hAnsi="Times New Roman" w:cs="Times New Roman"/>
          <w:noProof/>
          <w:sz w:val="24"/>
          <w:szCs w:val="24"/>
        </w:rPr>
        <w:t>S</w:t>
      </w:r>
      <w:r w:rsidRPr="0070321F">
        <w:rPr>
          <w:rFonts w:ascii="Times New Roman" w:hAnsi="Times New Roman" w:cs="Times New Roman"/>
          <w:noProof/>
          <w:sz w:val="24"/>
          <w:szCs w:val="24"/>
          <w:lang w:val="sr-Cyrl-CS"/>
        </w:rPr>
        <w:t xml:space="preserve">, бришу се </w:t>
      </w:r>
      <w:r w:rsidR="00FC46EA" w:rsidRPr="0070321F">
        <w:rPr>
          <w:rFonts w:ascii="Times New Roman" w:hAnsi="Times New Roman" w:cs="Times New Roman"/>
          <w:noProof/>
          <w:sz w:val="24"/>
          <w:szCs w:val="24"/>
          <w:lang w:val="sr-Cyrl-CS"/>
        </w:rPr>
        <w:t>и замењују</w:t>
      </w:r>
      <w:r w:rsidRPr="0070321F">
        <w:rPr>
          <w:rFonts w:ascii="Times New Roman" w:hAnsi="Times New Roman" w:cs="Times New Roman"/>
          <w:noProof/>
          <w:sz w:val="24"/>
          <w:szCs w:val="24"/>
          <w:lang w:val="sr-Cyrl-CS"/>
        </w:rPr>
        <w:t xml:space="preserve"> новим решењима ЕУ законодавства. </w:t>
      </w:r>
      <w:r w:rsidR="001F748A">
        <w:rPr>
          <w:rFonts w:ascii="Times New Roman" w:hAnsi="Times New Roman" w:cs="Times New Roman"/>
          <w:noProof/>
          <w:sz w:val="24"/>
          <w:szCs w:val="24"/>
          <w:lang w:val="sr-Cyrl-CS"/>
        </w:rPr>
        <w:t>Овај з</w:t>
      </w:r>
      <w:r w:rsidRPr="0070321F">
        <w:rPr>
          <w:rFonts w:ascii="Times New Roman" w:hAnsi="Times New Roman" w:cs="Times New Roman"/>
          <w:noProof/>
          <w:sz w:val="24"/>
          <w:szCs w:val="24"/>
          <w:lang w:val="sr-Cyrl-CS"/>
        </w:rPr>
        <w:t>акон такође  треба да обезбеди и и међусобно усклађивање одредаба Закона о заштити животне средине са одредбама других посебних закона у овој области.</w:t>
      </w:r>
    </w:p>
    <w:p w:rsidR="00AC39F2" w:rsidRPr="0070321F" w:rsidRDefault="00AC39F2" w:rsidP="007461B1">
      <w:pPr>
        <w:spacing w:after="120" w:line="240" w:lineRule="auto"/>
        <w:ind w:right="-272" w:firstLine="720"/>
        <w:jc w:val="both"/>
        <w:rPr>
          <w:rFonts w:ascii="Times New Roman" w:hAnsi="Times New Roman" w:cs="Times New Roman"/>
          <w:b/>
          <w:noProof/>
          <w:sz w:val="24"/>
          <w:szCs w:val="24"/>
          <w:lang w:val="sr-Cyrl-CS"/>
        </w:rPr>
      </w:pPr>
      <w:r w:rsidRPr="0070321F">
        <w:rPr>
          <w:rFonts w:ascii="Times New Roman" w:hAnsi="Times New Roman" w:cs="Times New Roman"/>
          <w:b/>
          <w:noProof/>
          <w:sz w:val="24"/>
          <w:szCs w:val="24"/>
          <w:lang w:val="sr-Cyrl-CS"/>
        </w:rPr>
        <w:t>Оправданост увођења Зеленог фонда Републике Србије</w:t>
      </w:r>
      <w:r w:rsidR="00CB6CD0" w:rsidRPr="0070321F">
        <w:rPr>
          <w:rFonts w:ascii="Times New Roman" w:hAnsi="Times New Roman" w:cs="Times New Roman"/>
          <w:b/>
          <w:noProof/>
          <w:sz w:val="24"/>
          <w:szCs w:val="24"/>
          <w:lang w:val="sr-Cyrl-CS"/>
        </w:rPr>
        <w:t xml:space="preserve"> као буџетског фонда</w:t>
      </w:r>
    </w:p>
    <w:p w:rsidR="00AC39F2" w:rsidRPr="0070321F" w:rsidRDefault="00AC39F2" w:rsidP="007461B1">
      <w:pPr>
        <w:pStyle w:val="ListParagraph"/>
        <w:numPr>
          <w:ilvl w:val="0"/>
          <w:numId w:val="38"/>
        </w:numPr>
        <w:spacing w:after="120" w:line="240" w:lineRule="auto"/>
        <w:ind w:right="-272"/>
        <w:jc w:val="both"/>
        <w:rPr>
          <w:rFonts w:ascii="Times New Roman" w:hAnsi="Times New Roman" w:cs="Times New Roman"/>
          <w:b/>
          <w:i/>
          <w:sz w:val="24"/>
          <w:szCs w:val="24"/>
          <w:lang w:val="sr-Cyrl-CS"/>
        </w:rPr>
      </w:pPr>
      <w:r w:rsidRPr="0070321F">
        <w:rPr>
          <w:rFonts w:ascii="Times New Roman" w:hAnsi="Times New Roman" w:cs="Times New Roman"/>
          <w:b/>
          <w:i/>
          <w:sz w:val="24"/>
          <w:szCs w:val="24"/>
          <w:lang w:val="sr-Cyrl-CS"/>
        </w:rPr>
        <w:t xml:space="preserve">Сложеност и обим прилагођавања и имплементације прописа </w:t>
      </w:r>
      <w:proofErr w:type="spellStart"/>
      <w:r w:rsidRPr="0070321F">
        <w:rPr>
          <w:rFonts w:ascii="Times New Roman" w:hAnsi="Times New Roman" w:cs="Times New Roman"/>
          <w:b/>
          <w:i/>
          <w:sz w:val="24"/>
          <w:szCs w:val="24"/>
          <w:lang w:val="sr-Cyrl-CS"/>
        </w:rPr>
        <w:t>ЕУ</w:t>
      </w:r>
      <w:proofErr w:type="spellEnd"/>
      <w:r w:rsidRPr="0070321F">
        <w:rPr>
          <w:rFonts w:ascii="Times New Roman" w:hAnsi="Times New Roman" w:cs="Times New Roman"/>
          <w:b/>
          <w:i/>
          <w:sz w:val="24"/>
          <w:szCs w:val="24"/>
          <w:lang w:val="sr-Cyrl-CS"/>
        </w:rPr>
        <w:t xml:space="preserve"> </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Поглавље 27</w:t>
      </w:r>
      <w:r w:rsidR="007461B1" w:rsidRPr="0070321F">
        <w:rPr>
          <w:rFonts w:ascii="Times New Roman" w:hAnsi="Times New Roman" w:cs="Times New Roman"/>
          <w:sz w:val="24"/>
          <w:szCs w:val="24"/>
          <w:lang w:val="sr-Cyrl-CS"/>
        </w:rPr>
        <w:t xml:space="preserve"> </w:t>
      </w:r>
      <w:r w:rsidRPr="0070321F">
        <w:rPr>
          <w:rFonts w:ascii="Times New Roman" w:hAnsi="Times New Roman" w:cs="Times New Roman"/>
          <w:sz w:val="24"/>
          <w:szCs w:val="24"/>
          <w:lang w:val="sr-Cyrl-CS"/>
        </w:rPr>
        <w:t xml:space="preserve">- Животна средина једно од </w:t>
      </w:r>
      <w:r w:rsidRPr="0070321F">
        <w:rPr>
          <w:rFonts w:ascii="Times New Roman" w:hAnsi="Times New Roman" w:cs="Times New Roman"/>
          <w:i/>
          <w:sz w:val="24"/>
          <w:szCs w:val="24"/>
          <w:lang w:val="sr-Cyrl-CS"/>
        </w:rPr>
        <w:t>најскупљих, најкомплекснијих и најкомпликованијих за процес преговора</w:t>
      </w:r>
      <w:r w:rsidRPr="0070321F">
        <w:rPr>
          <w:rFonts w:ascii="Times New Roman" w:hAnsi="Times New Roman" w:cs="Times New Roman"/>
          <w:sz w:val="24"/>
          <w:szCs w:val="24"/>
          <w:lang w:val="sr-Cyrl-CS"/>
        </w:rPr>
        <w:t xml:space="preserve">. </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Преговори обухватају </w:t>
      </w:r>
      <w:r w:rsidRPr="0070321F">
        <w:rPr>
          <w:rFonts w:ascii="Times New Roman" w:hAnsi="Times New Roman" w:cs="Times New Roman"/>
          <w:i/>
          <w:sz w:val="24"/>
          <w:szCs w:val="24"/>
          <w:lang w:val="sr-Cyrl-CS"/>
        </w:rPr>
        <w:t xml:space="preserve">трећину свих правних тековина </w:t>
      </w:r>
      <w:proofErr w:type="spellStart"/>
      <w:r w:rsidRPr="0070321F">
        <w:rPr>
          <w:rFonts w:ascii="Times New Roman" w:hAnsi="Times New Roman" w:cs="Times New Roman"/>
          <w:i/>
          <w:sz w:val="24"/>
          <w:szCs w:val="24"/>
          <w:lang w:val="sr-Cyrl-CS"/>
        </w:rPr>
        <w:t>ЕУ</w:t>
      </w:r>
      <w:proofErr w:type="spellEnd"/>
      <w:r w:rsidRPr="0070321F">
        <w:rPr>
          <w:rFonts w:ascii="Times New Roman" w:hAnsi="Times New Roman" w:cs="Times New Roman"/>
          <w:sz w:val="24"/>
          <w:szCs w:val="24"/>
          <w:lang w:val="sr-Cyrl-CS"/>
        </w:rPr>
        <w:t xml:space="preserve"> (у области квалитета ваздуха, управљања отпадом, контроли индустријског загађења, квалитета вода, управљања хемикалија, климатских промена, заштите природе, заштите од буке итд) утиче и на друге ресоре и привреду, због чега је </w:t>
      </w:r>
      <w:r w:rsidRPr="0070321F">
        <w:rPr>
          <w:rFonts w:ascii="Times New Roman" w:hAnsi="Times New Roman" w:cs="Times New Roman"/>
          <w:i/>
          <w:sz w:val="24"/>
          <w:szCs w:val="24"/>
          <w:lang w:val="sr-Cyrl-CS"/>
        </w:rPr>
        <w:t xml:space="preserve">процес прилагођавања и </w:t>
      </w:r>
      <w:proofErr w:type="spellStart"/>
      <w:r w:rsidRPr="0070321F">
        <w:rPr>
          <w:rFonts w:ascii="Times New Roman" w:hAnsi="Times New Roman" w:cs="Times New Roman"/>
          <w:i/>
          <w:sz w:val="24"/>
          <w:szCs w:val="24"/>
          <w:lang w:val="sr-Cyrl-CS"/>
        </w:rPr>
        <w:t>имплементирања</w:t>
      </w:r>
      <w:proofErr w:type="spellEnd"/>
      <w:r w:rsidRPr="0070321F">
        <w:rPr>
          <w:rFonts w:ascii="Times New Roman" w:hAnsi="Times New Roman" w:cs="Times New Roman"/>
          <w:i/>
          <w:sz w:val="24"/>
          <w:szCs w:val="24"/>
          <w:lang w:val="sr-Cyrl-CS"/>
        </w:rPr>
        <w:t xml:space="preserve"> нових прописа изузетно сложен</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Поглавље 27 - Животна средина </w:t>
      </w:r>
      <w:r w:rsidRPr="0070321F">
        <w:rPr>
          <w:rFonts w:ascii="Times New Roman" w:hAnsi="Times New Roman" w:cs="Times New Roman"/>
          <w:i/>
          <w:sz w:val="24"/>
          <w:szCs w:val="24"/>
          <w:lang w:val="sr-Cyrl-CS"/>
        </w:rPr>
        <w:t>најизазовније у смислу неопходних улагања, јачања капацитета за имплементацију прописа</w:t>
      </w:r>
      <w:r w:rsidRPr="0070321F">
        <w:rPr>
          <w:rFonts w:ascii="Times New Roman" w:hAnsi="Times New Roman" w:cs="Times New Roman"/>
          <w:sz w:val="24"/>
          <w:szCs w:val="24"/>
          <w:lang w:val="sr-Cyrl-CS"/>
        </w:rPr>
        <w:t xml:space="preserve"> на свим нивоима и времена које је потребно да се успостави систем примерен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стандардима</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Приближавање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у овој области захтева </w:t>
      </w:r>
      <w:r w:rsidRPr="0070321F">
        <w:rPr>
          <w:rFonts w:ascii="Times New Roman" w:hAnsi="Times New Roman" w:cs="Times New Roman"/>
          <w:i/>
          <w:sz w:val="24"/>
          <w:szCs w:val="24"/>
          <w:lang w:val="sr-Cyrl-CS"/>
        </w:rPr>
        <w:t>значајне инфраструктурне инвестиције</w:t>
      </w:r>
      <w:r w:rsidRPr="0070321F">
        <w:rPr>
          <w:rFonts w:ascii="Times New Roman" w:hAnsi="Times New Roman" w:cs="Times New Roman"/>
          <w:sz w:val="24"/>
          <w:szCs w:val="24"/>
          <w:lang w:val="sr-Cyrl-CS"/>
        </w:rPr>
        <w:t xml:space="preserve">, и истовремено директно утиче на различите секторе привреде и друштва (пољопривреду, индустрију, трговину, енергетику итд.), што намеће потребу за </w:t>
      </w:r>
      <w:r w:rsidRPr="0070321F">
        <w:rPr>
          <w:rFonts w:ascii="Times New Roman" w:hAnsi="Times New Roman" w:cs="Times New Roman"/>
          <w:i/>
          <w:sz w:val="24"/>
          <w:szCs w:val="24"/>
          <w:lang w:val="sr-Cyrl-CS"/>
        </w:rPr>
        <w:t>јасном националном политиком, посебно у домену планирању динамике за имплементацију и финансирања</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Поглавље 27- Животна средина је једно од поглавља за које држава кандидат преговара </w:t>
      </w:r>
      <w:r w:rsidRPr="0070321F">
        <w:rPr>
          <w:rFonts w:ascii="Times New Roman" w:hAnsi="Times New Roman" w:cs="Times New Roman"/>
          <w:i/>
          <w:sz w:val="24"/>
          <w:szCs w:val="24"/>
          <w:lang w:val="sr-Cyrl-CS"/>
        </w:rPr>
        <w:t>транзиционе периоде,</w:t>
      </w:r>
      <w:r w:rsidRPr="0070321F">
        <w:rPr>
          <w:rFonts w:ascii="Times New Roman" w:hAnsi="Times New Roman" w:cs="Times New Roman"/>
          <w:sz w:val="24"/>
          <w:szCs w:val="24"/>
          <w:lang w:val="sr-Cyrl-CS"/>
        </w:rPr>
        <w:t xml:space="preserve"> одлагање обавезе примене конкретног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прописа на одређено време, а </w:t>
      </w:r>
      <w:r w:rsidRPr="0070321F">
        <w:rPr>
          <w:rFonts w:ascii="Times New Roman" w:hAnsi="Times New Roman" w:cs="Times New Roman"/>
          <w:i/>
          <w:sz w:val="24"/>
          <w:szCs w:val="24"/>
          <w:lang w:val="sr-Cyrl-CS"/>
        </w:rPr>
        <w:t xml:space="preserve">у складу са планом имплементације, </w:t>
      </w:r>
      <w:r w:rsidRPr="0070321F">
        <w:rPr>
          <w:rFonts w:ascii="Times New Roman" w:hAnsi="Times New Roman" w:cs="Times New Roman"/>
          <w:sz w:val="24"/>
          <w:szCs w:val="24"/>
          <w:lang w:val="sr-Cyrl-CS"/>
        </w:rPr>
        <w:t xml:space="preserve">који аргументује због чега у новој чланици није могуће применити одређене стандарде и захтеве са моментом приступања. </w:t>
      </w:r>
    </w:p>
    <w:p w:rsidR="00AC39F2" w:rsidRPr="0070321F" w:rsidRDefault="00AC39F2" w:rsidP="00AC39F2">
      <w:pPr>
        <w:pStyle w:val="ListParagraph"/>
        <w:numPr>
          <w:ilvl w:val="0"/>
          <w:numId w:val="33"/>
        </w:numPr>
        <w:tabs>
          <w:tab w:val="left" w:pos="1080"/>
        </w:tabs>
        <w:spacing w:before="120" w:after="240" w:line="240" w:lineRule="auto"/>
        <w:ind w:left="0" w:right="-270"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Најчешће је реч о </w:t>
      </w:r>
      <w:r w:rsidRPr="0070321F">
        <w:rPr>
          <w:rFonts w:ascii="Times New Roman" w:hAnsi="Times New Roman" w:cs="Times New Roman"/>
          <w:i/>
          <w:sz w:val="24"/>
          <w:szCs w:val="24"/>
          <w:lang w:val="sr-Cyrl-CS"/>
        </w:rPr>
        <w:t xml:space="preserve">финансијским разлозима и времену потребном за успостављање система. </w:t>
      </w:r>
      <w:r w:rsidRPr="0070321F">
        <w:rPr>
          <w:rFonts w:ascii="Times New Roman" w:hAnsi="Times New Roman" w:cs="Times New Roman"/>
          <w:sz w:val="24"/>
          <w:szCs w:val="24"/>
          <w:lang w:val="sr-Cyrl-CS"/>
        </w:rPr>
        <w:t>У уговору о приступању се најчешће налазе транзициони периоди за Директиву о третману комуналних отпадних вода, , Директиву о депонијама, Директиву о води за пиће, Директиву о индустријским емисијама (за коју се преговарају транзициони периоди за достизање стандарда за појединачна национална постројења, за свако постројење посебно).</w:t>
      </w:r>
    </w:p>
    <w:p w:rsidR="00AC39F2" w:rsidRPr="0070321F" w:rsidRDefault="00AC39F2" w:rsidP="00AC39F2">
      <w:pPr>
        <w:spacing w:after="120" w:line="240" w:lineRule="auto"/>
        <w:ind w:right="-270" w:firstLine="720"/>
        <w:jc w:val="both"/>
        <w:rPr>
          <w:rFonts w:ascii="Times New Roman" w:hAnsi="Times New Roman" w:cs="Times New Roman"/>
          <w:b/>
          <w:i/>
          <w:sz w:val="24"/>
          <w:szCs w:val="24"/>
          <w:lang w:val="sr-Cyrl-CS"/>
        </w:rPr>
      </w:pPr>
      <w:r w:rsidRPr="0070321F">
        <w:rPr>
          <w:rFonts w:ascii="Times New Roman" w:hAnsi="Times New Roman" w:cs="Times New Roman"/>
          <w:b/>
          <w:sz w:val="24"/>
          <w:szCs w:val="24"/>
          <w:lang w:val="sr-Cyrl-CS"/>
        </w:rPr>
        <w:t xml:space="preserve">2. </w:t>
      </w:r>
      <w:r w:rsidRPr="0070321F">
        <w:rPr>
          <w:rFonts w:ascii="Times New Roman" w:hAnsi="Times New Roman" w:cs="Times New Roman"/>
          <w:b/>
          <w:i/>
          <w:sz w:val="24"/>
          <w:szCs w:val="24"/>
          <w:lang w:val="sr-Cyrl-CS"/>
        </w:rPr>
        <w:t xml:space="preserve">Поштовање принципа политике и прописа </w:t>
      </w:r>
      <w:proofErr w:type="spellStart"/>
      <w:r w:rsidRPr="0070321F">
        <w:rPr>
          <w:rFonts w:ascii="Times New Roman" w:hAnsi="Times New Roman" w:cs="Times New Roman"/>
          <w:b/>
          <w:i/>
          <w:sz w:val="24"/>
          <w:szCs w:val="24"/>
          <w:lang w:val="sr-Cyrl-CS"/>
        </w:rPr>
        <w:t>ЕУ</w:t>
      </w:r>
      <w:proofErr w:type="spellEnd"/>
      <w:r w:rsidRPr="0070321F">
        <w:rPr>
          <w:rFonts w:ascii="Times New Roman" w:hAnsi="Times New Roman" w:cs="Times New Roman"/>
          <w:b/>
          <w:i/>
          <w:sz w:val="24"/>
          <w:szCs w:val="24"/>
          <w:lang w:val="sr-Cyrl-CS"/>
        </w:rPr>
        <w:t xml:space="preserve"> у области заштите животне средине (принцип „загађивач плаћа“ и </w:t>
      </w:r>
      <w:r w:rsidR="00F5535A" w:rsidRPr="0070321F">
        <w:rPr>
          <w:rFonts w:ascii="Times New Roman" w:hAnsi="Times New Roman" w:cs="Times New Roman"/>
          <w:b/>
          <w:i/>
          <w:sz w:val="24"/>
          <w:szCs w:val="24"/>
          <w:lang w:val="sr-Cyrl-CS"/>
        </w:rPr>
        <w:t>„</w:t>
      </w:r>
      <w:r w:rsidRPr="0070321F">
        <w:rPr>
          <w:rFonts w:ascii="Times New Roman" w:hAnsi="Times New Roman" w:cs="Times New Roman"/>
          <w:b/>
          <w:i/>
          <w:sz w:val="24"/>
          <w:szCs w:val="24"/>
          <w:lang w:val="sr-Cyrl-CS"/>
        </w:rPr>
        <w:t>одговорности</w:t>
      </w:r>
      <w:r w:rsidR="00F5535A" w:rsidRPr="0070321F">
        <w:rPr>
          <w:rFonts w:ascii="Times New Roman" w:hAnsi="Times New Roman" w:cs="Times New Roman"/>
          <w:b/>
          <w:i/>
          <w:sz w:val="24"/>
          <w:szCs w:val="24"/>
          <w:lang w:val="sr-Cyrl-CS"/>
        </w:rPr>
        <w:t>“</w:t>
      </w:r>
      <w:r w:rsidRPr="0070321F">
        <w:rPr>
          <w:rFonts w:ascii="Times New Roman" w:hAnsi="Times New Roman" w:cs="Times New Roman"/>
          <w:b/>
          <w:i/>
          <w:sz w:val="24"/>
          <w:szCs w:val="24"/>
          <w:lang w:val="sr-Cyrl-CS"/>
        </w:rPr>
        <w:t xml:space="preserve">) </w:t>
      </w:r>
    </w:p>
    <w:p w:rsidR="00AC39F2" w:rsidRPr="0070321F" w:rsidRDefault="00AC39F2" w:rsidP="00AC39F2">
      <w:pPr>
        <w:pStyle w:val="ListParagraph"/>
        <w:numPr>
          <w:ilvl w:val="0"/>
          <w:numId w:val="34"/>
        </w:numPr>
        <w:tabs>
          <w:tab w:val="left" w:pos="1080"/>
        </w:tabs>
        <w:autoSpaceDE w:val="0"/>
        <w:autoSpaceDN w:val="0"/>
        <w:adjustRightInd w:val="0"/>
        <w:spacing w:after="240" w:line="240" w:lineRule="auto"/>
        <w:ind w:left="0"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Тежиште политике заштите животне средине развијених земаља, укључујући земље ЕУ је </w:t>
      </w:r>
      <w:r w:rsidRPr="0070321F">
        <w:rPr>
          <w:rFonts w:ascii="Times New Roman" w:hAnsi="Times New Roman" w:cs="Times New Roman"/>
          <w:i/>
          <w:noProof/>
          <w:sz w:val="24"/>
          <w:szCs w:val="24"/>
          <w:lang w:val="sr-Cyrl-CS"/>
        </w:rPr>
        <w:t>висок ниво заштите животне средине и њено утемељење на економским принципима</w:t>
      </w:r>
      <w:r w:rsidRPr="0070321F">
        <w:rPr>
          <w:rFonts w:ascii="Times New Roman" w:hAnsi="Times New Roman" w:cs="Times New Roman"/>
          <w:noProof/>
          <w:sz w:val="24"/>
          <w:szCs w:val="24"/>
          <w:lang w:val="sr-Cyrl-CS"/>
        </w:rPr>
        <w:t xml:space="preserve"> („загађивач плаћа“ и „</w:t>
      </w:r>
      <w:r w:rsidR="007959A9" w:rsidRPr="0070321F">
        <w:rPr>
          <w:rFonts w:ascii="Times New Roman" w:hAnsi="Times New Roman" w:cs="Times New Roman"/>
          <w:noProof/>
          <w:sz w:val="24"/>
          <w:szCs w:val="24"/>
          <w:lang w:val="sr-Cyrl-CS"/>
        </w:rPr>
        <w:t>одговорности</w:t>
      </w:r>
      <w:r w:rsidRPr="0070321F">
        <w:rPr>
          <w:rFonts w:ascii="Times New Roman" w:hAnsi="Times New Roman" w:cs="Times New Roman"/>
          <w:noProof/>
          <w:sz w:val="24"/>
          <w:szCs w:val="24"/>
          <w:lang w:val="sr-Cyrl-CS"/>
        </w:rPr>
        <w:t xml:space="preserve">“). </w:t>
      </w:r>
    </w:p>
    <w:p w:rsidR="00AC39F2" w:rsidRPr="0070321F" w:rsidRDefault="00AC39F2" w:rsidP="00AC39F2">
      <w:pPr>
        <w:pStyle w:val="ListParagraph"/>
        <w:numPr>
          <w:ilvl w:val="0"/>
          <w:numId w:val="34"/>
        </w:numPr>
        <w:tabs>
          <w:tab w:val="left" w:pos="1080"/>
        </w:tabs>
        <w:autoSpaceDE w:val="0"/>
        <w:autoSpaceDN w:val="0"/>
        <w:adjustRightInd w:val="0"/>
        <w:spacing w:after="240" w:line="240" w:lineRule="auto"/>
        <w:ind w:left="0"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Политика заштите животне средине ЕУ усмерена је на изворе загађивања, с циљем да се обезбеди </w:t>
      </w:r>
      <w:r w:rsidRPr="0070321F">
        <w:rPr>
          <w:rFonts w:ascii="Times New Roman" w:hAnsi="Times New Roman" w:cs="Times New Roman"/>
          <w:i/>
          <w:noProof/>
          <w:sz w:val="24"/>
          <w:szCs w:val="24"/>
          <w:lang w:val="sr-Cyrl-CS"/>
        </w:rPr>
        <w:t>уравнотежен однос између развојних интереса и потреба заштите животне средине</w:t>
      </w:r>
      <w:r w:rsidRPr="0070321F">
        <w:rPr>
          <w:rFonts w:ascii="Times New Roman" w:hAnsi="Times New Roman" w:cs="Times New Roman"/>
          <w:noProof/>
          <w:sz w:val="24"/>
          <w:szCs w:val="24"/>
          <w:lang w:val="sr-Cyrl-CS"/>
        </w:rPr>
        <w:t xml:space="preserve">. </w:t>
      </w:r>
    </w:p>
    <w:p w:rsidR="00AC39F2" w:rsidRPr="0070321F" w:rsidRDefault="00AC39F2" w:rsidP="00AC39F2">
      <w:pPr>
        <w:pStyle w:val="ListParagraph"/>
        <w:numPr>
          <w:ilvl w:val="0"/>
          <w:numId w:val="34"/>
        </w:numPr>
        <w:tabs>
          <w:tab w:val="left" w:pos="1080"/>
        </w:tabs>
        <w:autoSpaceDE w:val="0"/>
        <w:autoSpaceDN w:val="0"/>
        <w:adjustRightInd w:val="0"/>
        <w:spacing w:after="240" w:line="240" w:lineRule="auto"/>
        <w:ind w:left="0" w:right="-270" w:firstLine="720"/>
        <w:jc w:val="both"/>
        <w:rPr>
          <w:rFonts w:ascii="Times New Roman" w:hAnsi="Times New Roman" w:cs="Times New Roman"/>
          <w:noProof/>
          <w:sz w:val="24"/>
          <w:szCs w:val="24"/>
          <w:lang w:val="sr-Cyrl-CS"/>
        </w:rPr>
      </w:pPr>
      <w:r w:rsidRPr="0070321F">
        <w:rPr>
          <w:rFonts w:ascii="Times New Roman" w:hAnsi="Times New Roman" w:cs="Times New Roman"/>
          <w:i/>
          <w:noProof/>
          <w:sz w:val="24"/>
          <w:szCs w:val="24"/>
          <w:lang w:val="sr-Cyrl-CS"/>
        </w:rPr>
        <w:t>Интегрални приступ</w:t>
      </w:r>
      <w:r w:rsidRPr="0070321F">
        <w:rPr>
          <w:rFonts w:ascii="Times New Roman" w:hAnsi="Times New Roman" w:cs="Times New Roman"/>
          <w:noProof/>
          <w:sz w:val="24"/>
          <w:szCs w:val="24"/>
          <w:lang w:val="sr-Cyrl-CS"/>
        </w:rPr>
        <w:t xml:space="preserve"> проглашен је основом политике заштите животне средине и свих политика на локалном, регионалном и глобалном нивоу. </w:t>
      </w:r>
    </w:p>
    <w:p w:rsidR="00AC39F2" w:rsidRPr="0070321F" w:rsidRDefault="00AC39F2" w:rsidP="00AC39F2">
      <w:pPr>
        <w:pStyle w:val="ListParagraph"/>
        <w:numPr>
          <w:ilvl w:val="0"/>
          <w:numId w:val="34"/>
        </w:numPr>
        <w:tabs>
          <w:tab w:val="left" w:pos="1080"/>
        </w:tabs>
        <w:autoSpaceDE w:val="0"/>
        <w:autoSpaceDN w:val="0"/>
        <w:adjustRightInd w:val="0"/>
        <w:spacing w:after="240" w:line="240" w:lineRule="auto"/>
        <w:ind w:left="0"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lastRenderedPageBreak/>
        <w:t xml:space="preserve">Решавање проблема индустријског загађења заснива се на примени </w:t>
      </w:r>
      <w:r w:rsidRPr="0070321F">
        <w:rPr>
          <w:rFonts w:ascii="Times New Roman" w:hAnsi="Times New Roman" w:cs="Times New Roman"/>
          <w:i/>
          <w:noProof/>
          <w:sz w:val="24"/>
          <w:szCs w:val="24"/>
          <w:lang w:val="sr-Cyrl-CS"/>
        </w:rPr>
        <w:t>принципа „загађивач плаћа”</w:t>
      </w:r>
      <w:r w:rsidRPr="0070321F">
        <w:rPr>
          <w:rFonts w:ascii="Times New Roman" w:hAnsi="Times New Roman" w:cs="Times New Roman"/>
          <w:noProof/>
          <w:sz w:val="24"/>
          <w:szCs w:val="24"/>
          <w:lang w:val="sr-Cyrl-CS"/>
        </w:rPr>
        <w:t xml:space="preserve"> у складу са Препоруком Савета 75/436 Еуратом, ЕЦСЦ, ЕЕЦ – принцип „загађивач плаћа” (Council Recommendation 75/436 Euratom, ECSC, EEC – Polluter Pay Principle ) и Препоруком ОЕЦД – „Загађивач плаћа”.</w:t>
      </w:r>
    </w:p>
    <w:p w:rsidR="00AC39F2" w:rsidRPr="0070321F" w:rsidRDefault="00AC39F2" w:rsidP="00AC39F2">
      <w:pPr>
        <w:pStyle w:val="ListParagraph"/>
        <w:numPr>
          <w:ilvl w:val="0"/>
          <w:numId w:val="34"/>
        </w:numPr>
        <w:tabs>
          <w:tab w:val="left" w:pos="1080"/>
        </w:tabs>
        <w:autoSpaceDE w:val="0"/>
        <w:autoSpaceDN w:val="0"/>
        <w:adjustRightInd w:val="0"/>
        <w:spacing w:after="240" w:line="240" w:lineRule="auto"/>
        <w:ind w:left="0" w:right="-270" w:firstLine="720"/>
        <w:jc w:val="both"/>
        <w:rPr>
          <w:rFonts w:ascii="Times New Roman" w:hAnsi="Times New Roman" w:cs="Times New Roman"/>
          <w:i/>
          <w:noProof/>
          <w:sz w:val="24"/>
          <w:szCs w:val="24"/>
          <w:lang w:val="sr-Cyrl-CS"/>
        </w:rPr>
      </w:pPr>
      <w:r w:rsidRPr="0070321F">
        <w:rPr>
          <w:rFonts w:ascii="Times New Roman" w:hAnsi="Times New Roman" w:cs="Times New Roman"/>
          <w:noProof/>
          <w:sz w:val="24"/>
          <w:szCs w:val="24"/>
          <w:lang w:val="sr-Cyrl-CS"/>
        </w:rPr>
        <w:t xml:space="preserve">Поштовање ових принципа захтева </w:t>
      </w:r>
      <w:r w:rsidRPr="0070321F">
        <w:rPr>
          <w:rFonts w:ascii="Times New Roman" w:hAnsi="Times New Roman" w:cs="Times New Roman"/>
          <w:i/>
          <w:noProof/>
          <w:sz w:val="24"/>
          <w:szCs w:val="24"/>
          <w:lang w:val="sr-Cyrl-CS"/>
        </w:rPr>
        <w:t>транспозицију у националне прописе и имплементацију у пракси</w:t>
      </w:r>
    </w:p>
    <w:p w:rsidR="00AC39F2" w:rsidRPr="0070321F" w:rsidRDefault="00AC39F2" w:rsidP="00AC39F2">
      <w:pPr>
        <w:tabs>
          <w:tab w:val="left" w:pos="0"/>
          <w:tab w:val="left" w:pos="270"/>
          <w:tab w:val="left" w:pos="360"/>
          <w:tab w:val="left" w:pos="450"/>
          <w:tab w:val="left" w:pos="1080"/>
        </w:tabs>
        <w:autoSpaceDE w:val="0"/>
        <w:autoSpaceDN w:val="0"/>
        <w:adjustRightInd w:val="0"/>
        <w:spacing w:after="120" w:line="240" w:lineRule="auto"/>
        <w:ind w:right="-270" w:firstLine="720"/>
        <w:jc w:val="both"/>
        <w:rPr>
          <w:rFonts w:ascii="Times New Roman" w:hAnsi="Times New Roman" w:cs="Times New Roman"/>
          <w:b/>
          <w:i/>
          <w:sz w:val="24"/>
          <w:szCs w:val="24"/>
          <w:lang w:val="sr-Cyrl-CS"/>
        </w:rPr>
      </w:pPr>
      <w:r w:rsidRPr="0070321F">
        <w:rPr>
          <w:rFonts w:ascii="Times New Roman" w:hAnsi="Times New Roman" w:cs="Times New Roman"/>
          <w:b/>
          <w:sz w:val="24"/>
          <w:szCs w:val="24"/>
          <w:lang w:val="sr-Cyrl-CS"/>
        </w:rPr>
        <w:t xml:space="preserve">3. </w:t>
      </w:r>
      <w:r w:rsidRPr="0070321F">
        <w:rPr>
          <w:rFonts w:ascii="Times New Roman" w:hAnsi="Times New Roman" w:cs="Times New Roman"/>
          <w:b/>
          <w:i/>
          <w:sz w:val="24"/>
          <w:szCs w:val="24"/>
          <w:lang w:val="sr-Cyrl-CS"/>
        </w:rPr>
        <w:t xml:space="preserve">Утемељење економских инструмената у политици и прописима Републике Србије у области заштите животне средине  </w:t>
      </w:r>
    </w:p>
    <w:p w:rsidR="00AC39F2" w:rsidRPr="0070321F" w:rsidRDefault="00AC39F2" w:rsidP="007461B1">
      <w:pPr>
        <w:pStyle w:val="ListParagraph"/>
        <w:numPr>
          <w:ilvl w:val="0"/>
          <w:numId w:val="35"/>
        </w:numPr>
        <w:tabs>
          <w:tab w:val="left" w:pos="1080"/>
        </w:tabs>
        <w:autoSpaceDE w:val="0"/>
        <w:autoSpaceDN w:val="0"/>
        <w:adjustRightInd w:val="0"/>
        <w:spacing w:after="120" w:line="240" w:lineRule="auto"/>
        <w:ind w:left="0" w:right="-272" w:firstLine="720"/>
        <w:jc w:val="both"/>
        <w:rPr>
          <w:rFonts w:ascii="Times New Roman" w:hAnsi="Times New Roman" w:cs="Times New Roman"/>
          <w:noProof/>
          <w:sz w:val="24"/>
          <w:szCs w:val="24"/>
          <w:lang w:val="sr-Cyrl-CS"/>
        </w:rPr>
      </w:pPr>
      <w:r w:rsidRPr="0070321F">
        <w:rPr>
          <w:rFonts w:ascii="Times New Roman" w:hAnsi="Times New Roman" w:cs="Times New Roman"/>
          <w:i/>
          <w:noProof/>
          <w:sz w:val="24"/>
          <w:szCs w:val="24"/>
          <w:lang w:val="sr-Cyrl-CS"/>
        </w:rPr>
        <w:t>Национална Стратегија Републике Србије за апроксимацију у области животне средине</w:t>
      </w:r>
      <w:r w:rsidRPr="0070321F">
        <w:rPr>
          <w:rFonts w:ascii="Times New Roman" w:hAnsi="Times New Roman" w:cs="Times New Roman"/>
          <w:noProof/>
          <w:sz w:val="24"/>
          <w:szCs w:val="24"/>
          <w:lang w:val="sr-Cyrl-CS"/>
        </w:rPr>
        <w:t xml:space="preserve"> („Службени гласник РС”, број 80/11) предвиђа да у</w:t>
      </w:r>
      <w:proofErr w:type="spellStart"/>
      <w:r w:rsidRPr="0070321F">
        <w:rPr>
          <w:rFonts w:ascii="Times New Roman" w:hAnsi="Times New Roman" w:cs="Times New Roman"/>
          <w:sz w:val="24"/>
          <w:szCs w:val="24"/>
          <w:lang w:val="sr-Cyrl-CS"/>
        </w:rPr>
        <w:t>свајање</w:t>
      </w:r>
      <w:proofErr w:type="spellEnd"/>
      <w:r w:rsidRPr="0070321F">
        <w:rPr>
          <w:rFonts w:ascii="Times New Roman" w:hAnsi="Times New Roman" w:cs="Times New Roman"/>
          <w:sz w:val="24"/>
          <w:szCs w:val="24"/>
          <w:lang w:val="sr-Cyrl-CS"/>
        </w:rPr>
        <w:t xml:space="preserve"> правних тековина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а посебно њихова имплементација, изискују знатне инвестиције у инфраструктуру током дужег временског периода</w:t>
      </w:r>
      <w:r w:rsidRPr="0070321F">
        <w:rPr>
          <w:rFonts w:ascii="Times New Roman" w:hAnsi="Times New Roman" w:cs="Times New Roman"/>
          <w:noProof/>
          <w:sz w:val="24"/>
          <w:szCs w:val="24"/>
          <w:lang w:val="sr-Cyrl-CS"/>
        </w:rPr>
        <w:t xml:space="preserve">. </w:t>
      </w:r>
    </w:p>
    <w:p w:rsidR="00AC39F2" w:rsidRPr="0070321F" w:rsidRDefault="00AC39F2" w:rsidP="007461B1">
      <w:pPr>
        <w:pStyle w:val="ListParagraph"/>
        <w:numPr>
          <w:ilvl w:val="0"/>
          <w:numId w:val="35"/>
        </w:numPr>
        <w:tabs>
          <w:tab w:val="left" w:pos="1080"/>
        </w:tabs>
        <w:autoSpaceDE w:val="0"/>
        <w:autoSpaceDN w:val="0"/>
        <w:adjustRightInd w:val="0"/>
        <w:spacing w:after="120" w:line="240" w:lineRule="auto"/>
        <w:ind w:left="0" w:right="-272" w:firstLine="720"/>
        <w:jc w:val="both"/>
        <w:rPr>
          <w:rFonts w:ascii="Times New Roman" w:hAnsi="Times New Roman" w:cs="Times New Roman"/>
          <w:sz w:val="24"/>
          <w:szCs w:val="24"/>
          <w:lang w:val="sr-Cyrl-CS"/>
        </w:rPr>
      </w:pPr>
      <w:r w:rsidRPr="0070321F">
        <w:rPr>
          <w:rFonts w:ascii="Times New Roman" w:hAnsi="Times New Roman" w:cs="Times New Roman"/>
          <w:i/>
          <w:sz w:val="24"/>
          <w:szCs w:val="24"/>
          <w:lang w:val="sr-Cyrl-CS"/>
        </w:rPr>
        <w:t xml:space="preserve">Укупни трошкови апроксимације, процењени су на 11,5 милијарди </w:t>
      </w:r>
      <w:proofErr w:type="spellStart"/>
      <w:r w:rsidRPr="0070321F">
        <w:rPr>
          <w:rFonts w:ascii="Times New Roman" w:hAnsi="Times New Roman" w:cs="Times New Roman"/>
          <w:i/>
          <w:sz w:val="24"/>
          <w:szCs w:val="24"/>
          <w:lang w:val="sr-Cyrl-CS"/>
        </w:rPr>
        <w:t>евра</w:t>
      </w:r>
      <w:proofErr w:type="spellEnd"/>
      <w:r w:rsidRPr="0070321F">
        <w:rPr>
          <w:rFonts w:ascii="Times New Roman" w:hAnsi="Times New Roman" w:cs="Times New Roman"/>
          <w:i/>
          <w:sz w:val="24"/>
          <w:szCs w:val="24"/>
          <w:lang w:val="sr-Cyrl-CS"/>
        </w:rPr>
        <w:t xml:space="preserve"> </w:t>
      </w:r>
      <w:r w:rsidRPr="0070321F">
        <w:rPr>
          <w:rFonts w:ascii="Times New Roman" w:hAnsi="Times New Roman" w:cs="Times New Roman"/>
          <w:noProof/>
          <w:sz w:val="24"/>
          <w:szCs w:val="24"/>
          <w:lang w:val="sr-Cyrl-CS"/>
        </w:rPr>
        <w:t>у периоду до 2030.</w:t>
      </w:r>
      <w:r w:rsidRPr="0070321F">
        <w:rPr>
          <w:rFonts w:ascii="Times New Roman" w:hAnsi="Times New Roman" w:cs="Times New Roman"/>
          <w:sz w:val="24"/>
          <w:szCs w:val="24"/>
          <w:lang w:val="sr-Cyrl-CS"/>
        </w:rPr>
        <w:t xml:space="preserve"> године (</w:t>
      </w:r>
      <w:r w:rsidRPr="0070321F">
        <w:rPr>
          <w:rFonts w:ascii="Times New Roman" w:hAnsi="Times New Roman" w:cs="Times New Roman"/>
          <w:noProof/>
          <w:sz w:val="24"/>
          <w:szCs w:val="24"/>
          <w:lang w:val="sr-Cyrl-CS"/>
        </w:rPr>
        <w:t xml:space="preserve">инвестициони трошкови 6,5 милијарди, а остало чине оперативни трошкови) </w:t>
      </w:r>
      <w:r w:rsidRPr="0070321F">
        <w:rPr>
          <w:rFonts w:ascii="Times New Roman" w:hAnsi="Times New Roman" w:cs="Times New Roman"/>
          <w:sz w:val="24"/>
          <w:szCs w:val="24"/>
          <w:lang w:val="sr-Cyrl-CS"/>
        </w:rPr>
        <w:t xml:space="preserve"> Како би се могло планирати реално постизање потпуне усклађености са директивама за које су неопходна знатна финансијска средства и како би се идентификовале оне директиве за које ће морати да се захтевају прелазни периоди, припремљен је модел инструмента у оквиру </w:t>
      </w:r>
      <w:r w:rsidRPr="0070321F">
        <w:rPr>
          <w:rFonts w:ascii="Times New Roman" w:hAnsi="Times New Roman" w:cs="Times New Roman"/>
          <w:i/>
          <w:sz w:val="24"/>
          <w:szCs w:val="24"/>
          <w:lang w:val="sr-Cyrl-CS"/>
        </w:rPr>
        <w:t xml:space="preserve">Стратегије економске и финансијске апроксимације. </w:t>
      </w:r>
      <w:r w:rsidRPr="0070321F">
        <w:rPr>
          <w:rFonts w:ascii="Times New Roman" w:hAnsi="Times New Roman" w:cs="Times New Roman"/>
          <w:sz w:val="24"/>
          <w:szCs w:val="24"/>
          <w:lang w:val="sr-Cyrl-CS"/>
        </w:rPr>
        <w:t xml:space="preserve">Према овој стратегији то захтева између осталог различите изворе финансирања: </w:t>
      </w:r>
    </w:p>
    <w:p w:rsidR="00AC39F2" w:rsidRPr="0070321F" w:rsidRDefault="00AC39F2" w:rsidP="007461B1">
      <w:pPr>
        <w:pStyle w:val="ListParagraph"/>
        <w:numPr>
          <w:ilvl w:val="0"/>
          <w:numId w:val="36"/>
        </w:numPr>
        <w:tabs>
          <w:tab w:val="left" w:pos="1080"/>
        </w:tabs>
        <w:autoSpaceDE w:val="0"/>
        <w:autoSpaceDN w:val="0"/>
        <w:adjustRightInd w:val="0"/>
        <w:spacing w:after="120" w:line="240" w:lineRule="auto"/>
        <w:ind w:left="0" w:right="-272" w:firstLine="720"/>
        <w:jc w:val="both"/>
        <w:rPr>
          <w:rFonts w:ascii="Times New Roman" w:hAnsi="Times New Roman" w:cs="Times New Roman"/>
          <w:sz w:val="24"/>
          <w:szCs w:val="24"/>
          <w:lang w:val="sr-Cyrl-CS"/>
        </w:rPr>
      </w:pP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бесповратна финансијска средства;</w:t>
      </w:r>
    </w:p>
    <w:p w:rsidR="00AC39F2" w:rsidRPr="0070321F" w:rsidRDefault="00AC39F2" w:rsidP="007461B1">
      <w:pPr>
        <w:pStyle w:val="ListParagraph"/>
        <w:numPr>
          <w:ilvl w:val="0"/>
          <w:numId w:val="36"/>
        </w:numPr>
        <w:tabs>
          <w:tab w:val="left" w:pos="1080"/>
        </w:tabs>
        <w:autoSpaceDE w:val="0"/>
        <w:autoSpaceDN w:val="0"/>
        <w:adjustRightInd w:val="0"/>
        <w:spacing w:after="120" w:line="240" w:lineRule="auto"/>
        <w:ind w:left="0" w:right="-272" w:firstLine="72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Средства финансијских институција - домаћих и осталих комерцијалних банака, директних кредита за пројекте (</w:t>
      </w:r>
      <w:proofErr w:type="spellStart"/>
      <w:r w:rsidRPr="0070321F">
        <w:rPr>
          <w:rFonts w:ascii="Times New Roman" w:hAnsi="Times New Roman" w:cs="Times New Roman"/>
          <w:sz w:val="24"/>
          <w:szCs w:val="24"/>
          <w:lang w:val="sr-Cyrl-CS"/>
        </w:rPr>
        <w:t>ЕБРД</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ЕИБ</w:t>
      </w:r>
      <w:proofErr w:type="spellEnd"/>
      <w:r w:rsidRPr="0070321F">
        <w:rPr>
          <w:rFonts w:ascii="Times New Roman" w:hAnsi="Times New Roman" w:cs="Times New Roman"/>
          <w:sz w:val="24"/>
          <w:szCs w:val="24"/>
          <w:lang w:val="sr-Cyrl-CS"/>
        </w:rPr>
        <w:t>);</w:t>
      </w:r>
    </w:p>
    <w:p w:rsidR="00AC39F2" w:rsidRPr="0070321F" w:rsidRDefault="00AC39F2" w:rsidP="007461B1">
      <w:pPr>
        <w:pStyle w:val="ListParagraph"/>
        <w:numPr>
          <w:ilvl w:val="0"/>
          <w:numId w:val="36"/>
        </w:numPr>
        <w:tabs>
          <w:tab w:val="left" w:pos="1080"/>
        </w:tabs>
        <w:autoSpaceDE w:val="0"/>
        <w:autoSpaceDN w:val="0"/>
        <w:adjustRightInd w:val="0"/>
        <w:spacing w:after="120" w:line="240" w:lineRule="auto"/>
        <w:ind w:left="0" w:right="-272" w:firstLine="720"/>
        <w:jc w:val="both"/>
        <w:rPr>
          <w:rFonts w:ascii="Times New Roman" w:eastAsia="Times New Roman" w:hAnsi="Times New Roman" w:cs="Times New Roman"/>
          <w:sz w:val="24"/>
          <w:szCs w:val="24"/>
          <w:lang w:val="sr-Cyrl-CS"/>
        </w:rPr>
      </w:pPr>
      <w:r w:rsidRPr="0070321F">
        <w:rPr>
          <w:rFonts w:ascii="Times New Roman" w:hAnsi="Times New Roman" w:cs="Times New Roman"/>
          <w:sz w:val="24"/>
          <w:szCs w:val="24"/>
          <w:lang w:val="sr-Cyrl-CS"/>
        </w:rPr>
        <w:t xml:space="preserve">Републички буџет; </w:t>
      </w:r>
      <w:r w:rsidRPr="0070321F">
        <w:rPr>
          <w:rFonts w:ascii="Times New Roman" w:eastAsia="Times New Roman" w:hAnsi="Times New Roman" w:cs="Times New Roman"/>
          <w:sz w:val="24"/>
          <w:szCs w:val="24"/>
          <w:lang w:val="sr-Cyrl-CS"/>
        </w:rPr>
        <w:t xml:space="preserve">Буџет локалних самоуправа; </w:t>
      </w:r>
    </w:p>
    <w:p w:rsidR="00AC39F2" w:rsidRPr="0070321F" w:rsidRDefault="00AC39F2" w:rsidP="007461B1">
      <w:pPr>
        <w:pStyle w:val="ListParagraph"/>
        <w:numPr>
          <w:ilvl w:val="0"/>
          <w:numId w:val="36"/>
        </w:numPr>
        <w:tabs>
          <w:tab w:val="left" w:pos="1080"/>
        </w:tabs>
        <w:autoSpaceDE w:val="0"/>
        <w:autoSpaceDN w:val="0"/>
        <w:adjustRightInd w:val="0"/>
        <w:spacing w:after="120" w:line="240" w:lineRule="auto"/>
        <w:ind w:left="0" w:right="-272" w:firstLine="720"/>
        <w:jc w:val="both"/>
        <w:rPr>
          <w:rFonts w:ascii="Times New Roman" w:eastAsia="Times New Roman" w:hAnsi="Times New Roman" w:cs="Times New Roman"/>
          <w:b/>
          <w:bCs/>
          <w:sz w:val="24"/>
          <w:szCs w:val="24"/>
          <w:lang w:val="sr-Cyrl-CS"/>
        </w:rPr>
      </w:pPr>
      <w:r w:rsidRPr="0070321F">
        <w:rPr>
          <w:rFonts w:ascii="Times New Roman" w:eastAsia="Times New Roman" w:hAnsi="Times New Roman" w:cs="Times New Roman"/>
          <w:sz w:val="24"/>
          <w:szCs w:val="24"/>
          <w:lang w:val="sr-Cyrl-CS"/>
        </w:rPr>
        <w:t>Остале институције државног сектора и економске инструменте, од којих су најбитнији Буџетски фонд за воде Републике Србије и Буџетски фонд за воде Аутономне покрајине Војводине.</w:t>
      </w:r>
    </w:p>
    <w:p w:rsidR="00AC39F2" w:rsidRPr="0070321F" w:rsidRDefault="00AC39F2" w:rsidP="007461B1">
      <w:pPr>
        <w:pStyle w:val="ListParagraph"/>
        <w:numPr>
          <w:ilvl w:val="0"/>
          <w:numId w:val="37"/>
        </w:numPr>
        <w:tabs>
          <w:tab w:val="left" w:pos="1080"/>
        </w:tabs>
        <w:autoSpaceDE w:val="0"/>
        <w:autoSpaceDN w:val="0"/>
        <w:adjustRightInd w:val="0"/>
        <w:spacing w:after="120" w:line="240" w:lineRule="auto"/>
        <w:ind w:left="0" w:right="-272" w:firstLine="720"/>
        <w:jc w:val="both"/>
        <w:rPr>
          <w:rFonts w:ascii="Times New Roman" w:eastAsia="Calibri" w:hAnsi="Times New Roman" w:cs="Times New Roman"/>
          <w:b/>
          <w:noProof/>
          <w:sz w:val="24"/>
          <w:szCs w:val="24"/>
          <w:lang w:val="sr-Cyrl-CS"/>
        </w:rPr>
      </w:pPr>
      <w:r w:rsidRPr="0070321F">
        <w:rPr>
          <w:rFonts w:ascii="Times New Roman" w:hAnsi="Times New Roman" w:cs="Times New Roman"/>
          <w:sz w:val="24"/>
          <w:szCs w:val="24"/>
          <w:lang w:val="sr-Cyrl-CS"/>
        </w:rPr>
        <w:t xml:space="preserve">Оснивање Зеленог фонда </w:t>
      </w:r>
      <w:r w:rsidR="0082369A" w:rsidRPr="0070321F">
        <w:rPr>
          <w:rFonts w:ascii="Times New Roman" w:hAnsi="Times New Roman" w:cs="Times New Roman"/>
          <w:sz w:val="24"/>
          <w:szCs w:val="24"/>
          <w:lang w:val="sr-Cyrl-CS"/>
        </w:rPr>
        <w:t xml:space="preserve">као буџетског фонда </w:t>
      </w:r>
      <w:r w:rsidRPr="0070321F">
        <w:rPr>
          <w:rFonts w:ascii="Times New Roman" w:hAnsi="Times New Roman" w:cs="Times New Roman"/>
          <w:sz w:val="24"/>
          <w:szCs w:val="24"/>
          <w:lang w:val="sr-Cyrl-CS"/>
        </w:rPr>
        <w:t xml:space="preserve">у функцији је </w:t>
      </w:r>
      <w:r w:rsidRPr="0070321F">
        <w:rPr>
          <w:rFonts w:ascii="Times New Roman" w:hAnsi="Times New Roman" w:cs="Times New Roman"/>
          <w:noProof/>
          <w:sz w:val="24"/>
          <w:szCs w:val="24"/>
          <w:lang w:val="sr-Cyrl-CS"/>
        </w:rPr>
        <w:t>финансијске апроксимације прописа ЕУ по секторима, укључујући и управљање отпадом,</w:t>
      </w:r>
      <w:r w:rsidRPr="0070321F">
        <w:rPr>
          <w:rFonts w:ascii="Times New Roman" w:hAnsi="Times New Roman" w:cs="Times New Roman"/>
          <w:i/>
          <w:noProof/>
          <w:sz w:val="24"/>
          <w:szCs w:val="24"/>
          <w:lang w:val="sr-Cyrl-CS"/>
        </w:rPr>
        <w:t xml:space="preserve"> </w:t>
      </w:r>
      <w:r w:rsidRPr="0070321F">
        <w:rPr>
          <w:rFonts w:ascii="Times New Roman" w:hAnsi="Times New Roman" w:cs="Times New Roman"/>
          <w:noProof/>
          <w:sz w:val="24"/>
          <w:szCs w:val="24"/>
          <w:lang w:val="sr-Cyrl-CS"/>
        </w:rPr>
        <w:t>садржано у</w:t>
      </w:r>
      <w:r w:rsidRPr="0070321F">
        <w:rPr>
          <w:rFonts w:ascii="Times New Roman" w:hAnsi="Times New Roman" w:cs="Times New Roman"/>
          <w:i/>
          <w:noProof/>
          <w:sz w:val="24"/>
          <w:szCs w:val="24"/>
          <w:lang w:val="sr-Cyrl-CS"/>
        </w:rPr>
        <w:t xml:space="preserve"> Националној Стратегији Републике Србије за апроксимацију у области животне средине</w:t>
      </w:r>
      <w:r w:rsidR="00FC46EA" w:rsidRPr="0070321F">
        <w:rPr>
          <w:rFonts w:ascii="Times New Roman" w:hAnsi="Times New Roman" w:cs="Times New Roman"/>
          <w:noProof/>
          <w:sz w:val="24"/>
          <w:szCs w:val="24"/>
          <w:lang w:val="sr-Cyrl-CS"/>
        </w:rPr>
        <w:t xml:space="preserve">. </w:t>
      </w:r>
      <w:r w:rsidRPr="0070321F">
        <w:rPr>
          <w:rFonts w:ascii="Times New Roman" w:hAnsi="Times New Roman" w:cs="Times New Roman"/>
          <w:noProof/>
          <w:sz w:val="24"/>
          <w:szCs w:val="24"/>
          <w:lang w:val="sr-Cyrl-CS"/>
        </w:rPr>
        <w:t xml:space="preserve">Овим изменама и допунама Закона треба да се остваре општи циљеви установљени законом, односно примена </w:t>
      </w:r>
      <w:r w:rsidRPr="0070321F">
        <w:rPr>
          <w:rFonts w:ascii="Times New Roman" w:eastAsia="Calibri" w:hAnsi="Times New Roman" w:cs="Times New Roman"/>
          <w:iCs/>
          <w:noProof/>
          <w:sz w:val="24"/>
          <w:szCs w:val="24"/>
          <w:lang w:val="sr-Cyrl-CS"/>
        </w:rPr>
        <w:t xml:space="preserve">начела </w:t>
      </w:r>
      <w:r w:rsidRPr="0070321F">
        <w:rPr>
          <w:rFonts w:ascii="Times New Roman" w:hAnsi="Times New Roman" w:cs="Times New Roman"/>
          <w:noProof/>
          <w:sz w:val="24"/>
          <w:szCs w:val="24"/>
          <w:lang w:val="sr-Cyrl-CS"/>
        </w:rPr>
        <w:t>„</w:t>
      </w:r>
      <w:r w:rsidRPr="0070321F">
        <w:rPr>
          <w:rFonts w:ascii="Times New Roman" w:eastAsia="Calibri" w:hAnsi="Times New Roman" w:cs="Times New Roman"/>
          <w:i/>
          <w:iCs/>
          <w:noProof/>
          <w:sz w:val="24"/>
          <w:szCs w:val="24"/>
          <w:lang w:val="sr-Cyrl-CS"/>
        </w:rPr>
        <w:t>загађивач плаћа</w:t>
      </w:r>
      <w:r w:rsidRPr="0070321F">
        <w:rPr>
          <w:rFonts w:ascii="Times New Roman" w:hAnsi="Times New Roman" w:cs="Times New Roman"/>
          <w:noProof/>
          <w:sz w:val="24"/>
          <w:szCs w:val="24"/>
          <w:lang w:val="sr-Cyrl-CS"/>
        </w:rPr>
        <w:t>”</w:t>
      </w:r>
      <w:r w:rsidRPr="0070321F">
        <w:rPr>
          <w:rFonts w:ascii="Times New Roman" w:eastAsia="Calibri" w:hAnsi="Times New Roman" w:cs="Times New Roman"/>
          <w:iCs/>
          <w:noProof/>
          <w:sz w:val="24"/>
          <w:szCs w:val="24"/>
          <w:lang w:val="sr-Cyrl-CS"/>
        </w:rPr>
        <w:t xml:space="preserve"> под једнаким условима за сва правна лица која обављају привредну делатност на територији Републике Србије и обезбеђивање</w:t>
      </w:r>
      <w:r w:rsidRPr="0070321F">
        <w:rPr>
          <w:rFonts w:ascii="Times New Roman" w:hAnsi="Times New Roman" w:cs="Times New Roman"/>
          <w:sz w:val="24"/>
          <w:szCs w:val="24"/>
          <w:lang w:val="sr-Cyrl-CS"/>
        </w:rPr>
        <w:t xml:space="preserve"> </w:t>
      </w:r>
      <w:r w:rsidRPr="0070321F">
        <w:rPr>
          <w:rStyle w:val="rvts3"/>
          <w:rFonts w:ascii="Times New Roman" w:hAnsi="Times New Roman" w:cs="Times New Roman"/>
          <w:sz w:val="24"/>
          <w:szCs w:val="24"/>
          <w:lang w:val="sr-Cyrl-CS"/>
        </w:rPr>
        <w:t>средстава намењених финансирању пројеката, програма и активности које се односе на заштиту и унапређивање животне средине.</w:t>
      </w:r>
      <w:r w:rsidRPr="0070321F">
        <w:rPr>
          <w:rFonts w:ascii="Times New Roman" w:eastAsia="Calibri" w:hAnsi="Times New Roman" w:cs="Times New Roman"/>
          <w:iCs/>
          <w:noProof/>
          <w:sz w:val="24"/>
          <w:szCs w:val="24"/>
          <w:lang w:val="sr-Cyrl-CS"/>
        </w:rPr>
        <w:t xml:space="preserve"> </w:t>
      </w:r>
    </w:p>
    <w:p w:rsidR="00AC39F2" w:rsidRPr="0070321F" w:rsidRDefault="00AC39F2" w:rsidP="00AC39F2">
      <w:pPr>
        <w:spacing w:after="80"/>
        <w:ind w:right="-270"/>
        <w:jc w:val="center"/>
        <w:rPr>
          <w:rFonts w:ascii="Times New Roman" w:hAnsi="Times New Roman"/>
          <w:b/>
          <w:i/>
          <w:sz w:val="24"/>
          <w:szCs w:val="24"/>
          <w:lang w:val="sr-Cyrl-CS"/>
        </w:rPr>
      </w:pPr>
      <w:r w:rsidRPr="0070321F">
        <w:rPr>
          <w:rFonts w:ascii="Times New Roman" w:hAnsi="Times New Roman"/>
          <w:b/>
          <w:i/>
          <w:sz w:val="24"/>
          <w:szCs w:val="24"/>
          <w:lang w:val="sr-Cyrl-CS"/>
        </w:rPr>
        <w:t xml:space="preserve">Примери земаља региона </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b/>
          <w:sz w:val="24"/>
          <w:szCs w:val="24"/>
          <w:lang w:val="sr-Cyrl-CS"/>
        </w:rPr>
        <w:t>Чешка Република</w:t>
      </w:r>
      <w:r w:rsidRPr="0070321F">
        <w:rPr>
          <w:rFonts w:ascii="Times New Roman" w:hAnsi="Times New Roman"/>
          <w:sz w:val="24"/>
          <w:szCs w:val="24"/>
          <w:lang w:val="sr-Cyrl-CS"/>
        </w:rPr>
        <w:t xml:space="preserve"> има </w:t>
      </w:r>
      <w:r w:rsidRPr="0070321F">
        <w:rPr>
          <w:rFonts w:ascii="Times New Roman" w:hAnsi="Times New Roman"/>
          <w:b/>
          <w:sz w:val="24"/>
          <w:szCs w:val="24"/>
          <w:lang w:val="sr-Cyrl-CS"/>
        </w:rPr>
        <w:t>Државни фонд за заштиту животне средине</w:t>
      </w:r>
      <w:r w:rsidRPr="0070321F">
        <w:rPr>
          <w:rFonts w:ascii="Times New Roman" w:hAnsi="Times New Roman"/>
          <w:sz w:val="24"/>
          <w:szCs w:val="24"/>
          <w:lang w:val="sr-Cyrl-CS"/>
        </w:rPr>
        <w:t xml:space="preserve"> који је основан 1992. године. Овај Фонд суфинансира пројекте, у облику субвенција и кредита, везане за заштиту вода, побољшање квалитета ваздуха, обновљивих извора енергије, одлагање отпада, заштите природе и предела, образовање у области животне средине. Фонд подржава оперативни програм животна средина (други највећи оперативни програм у Чешкој између 2007-2013. године), зелену штедњу, националне програме, швајцарске фондове, оперативни програм за инфраструктуру, кохезиони фонд. Финансијска средства Фонд добија од Европске уније, односно Кохезионог фонда (рачун 5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xml:space="preserve">) и Европског фонда за регионални развој, из државног буџета и накнада наплаћених од загађивача (300 милиона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Фонд броји 461 запосленог.</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b/>
          <w:bCs/>
          <w:sz w:val="24"/>
          <w:szCs w:val="24"/>
          <w:lang w:val="sr-Cyrl-CS"/>
        </w:rPr>
        <w:lastRenderedPageBreak/>
        <w:t xml:space="preserve">Естонија </w:t>
      </w:r>
      <w:r w:rsidRPr="0070321F">
        <w:rPr>
          <w:rFonts w:ascii="Times New Roman" w:hAnsi="Times New Roman"/>
          <w:bCs/>
          <w:sz w:val="24"/>
          <w:szCs w:val="24"/>
          <w:lang w:val="sr-Cyrl-CS"/>
        </w:rPr>
        <w:t>поседује</w:t>
      </w:r>
      <w:r w:rsidRPr="0070321F">
        <w:rPr>
          <w:rFonts w:ascii="Times New Roman" w:hAnsi="Times New Roman"/>
          <w:b/>
          <w:bCs/>
          <w:sz w:val="24"/>
          <w:szCs w:val="24"/>
          <w:lang w:val="sr-Cyrl-CS"/>
        </w:rPr>
        <w:t xml:space="preserve"> Центар за инвестиције у животну средину </w:t>
      </w:r>
      <w:r w:rsidRPr="0070321F">
        <w:rPr>
          <w:rFonts w:ascii="Times New Roman" w:hAnsi="Times New Roman"/>
          <w:bCs/>
          <w:sz w:val="24"/>
          <w:szCs w:val="24"/>
          <w:lang w:val="sr-Cyrl-CS"/>
        </w:rPr>
        <w:t>који</w:t>
      </w:r>
      <w:r w:rsidRPr="0070321F">
        <w:rPr>
          <w:rFonts w:ascii="Times New Roman" w:hAnsi="Times New Roman"/>
          <w:b/>
          <w:bCs/>
          <w:sz w:val="24"/>
          <w:szCs w:val="24"/>
          <w:lang w:val="sr-Cyrl-CS"/>
        </w:rPr>
        <w:t xml:space="preserve"> </w:t>
      </w:r>
      <w:r w:rsidRPr="0070321F">
        <w:rPr>
          <w:rFonts w:ascii="Times New Roman" w:hAnsi="Times New Roman"/>
          <w:bCs/>
          <w:sz w:val="24"/>
          <w:szCs w:val="24"/>
          <w:lang w:val="sr-Cyrl-CS"/>
        </w:rPr>
        <w:t>је основан</w:t>
      </w:r>
      <w:r w:rsidRPr="0070321F">
        <w:rPr>
          <w:rFonts w:ascii="Times New Roman" w:hAnsi="Times New Roman"/>
          <w:b/>
          <w:bCs/>
          <w:sz w:val="24"/>
          <w:szCs w:val="24"/>
          <w:lang w:val="sr-Cyrl-CS"/>
        </w:rPr>
        <w:t xml:space="preserve"> </w:t>
      </w:r>
      <w:r w:rsidRPr="0070321F">
        <w:rPr>
          <w:rFonts w:ascii="Times New Roman" w:hAnsi="Times New Roman"/>
          <w:sz w:val="24"/>
          <w:szCs w:val="24"/>
          <w:lang w:val="sr-Cyrl-CS"/>
        </w:rPr>
        <w:t xml:space="preserve">2000. године од стране Министарства финансија са циљем да има функцију фондације. Главне активности ово Центра односе се на следеће: </w:t>
      </w:r>
    </w:p>
    <w:p w:rsidR="00AC39F2" w:rsidRPr="0070321F" w:rsidRDefault="00AC39F2" w:rsidP="00AC39F2">
      <w:pPr>
        <w:numPr>
          <w:ilvl w:val="0"/>
          <w:numId w:val="39"/>
        </w:numPr>
        <w:tabs>
          <w:tab w:val="left" w:pos="1080"/>
        </w:tabs>
        <w:spacing w:after="0" w:line="240" w:lineRule="auto"/>
        <w:ind w:left="0" w:right="-270" w:firstLine="720"/>
        <w:jc w:val="both"/>
        <w:rPr>
          <w:rFonts w:ascii="Times New Roman" w:hAnsi="Times New Roman"/>
          <w:sz w:val="24"/>
          <w:szCs w:val="24"/>
          <w:lang w:val="sr-Cyrl-CS"/>
        </w:rPr>
      </w:pPr>
      <w:r w:rsidRPr="0070321F">
        <w:rPr>
          <w:rFonts w:ascii="Times New Roman" w:hAnsi="Times New Roman"/>
          <w:sz w:val="24"/>
          <w:szCs w:val="24"/>
          <w:lang w:val="sr-Cyrl-CS"/>
        </w:rPr>
        <w:t>да као агенција обавља спровођење пројеката у области животне средине финансираних од стране Европског фонда за регионалн</w:t>
      </w:r>
      <w:r w:rsidR="0070321F">
        <w:rPr>
          <w:rFonts w:ascii="Times New Roman" w:hAnsi="Times New Roman"/>
          <w:sz w:val="24"/>
          <w:szCs w:val="24"/>
          <w:lang w:val="sr-Cyrl-CS"/>
        </w:rPr>
        <w:t>и развој (</w:t>
      </w:r>
      <w:proofErr w:type="spellStart"/>
      <w:r w:rsidR="0070321F">
        <w:rPr>
          <w:rFonts w:ascii="Times New Roman" w:hAnsi="Times New Roman"/>
          <w:sz w:val="24"/>
          <w:szCs w:val="24"/>
          <w:lang w:val="sr-Cyrl-CS"/>
        </w:rPr>
        <w:t>ERDF</w:t>
      </w:r>
      <w:proofErr w:type="spellEnd"/>
      <w:r w:rsidR="0070321F">
        <w:rPr>
          <w:rFonts w:ascii="Times New Roman" w:hAnsi="Times New Roman"/>
          <w:sz w:val="24"/>
          <w:szCs w:val="24"/>
          <w:lang w:val="sr-Cyrl-CS"/>
        </w:rPr>
        <w:t xml:space="preserve">), Европског </w:t>
      </w:r>
      <w:proofErr w:type="spellStart"/>
      <w:r w:rsidR="0070321F">
        <w:rPr>
          <w:rFonts w:ascii="Times New Roman" w:hAnsi="Times New Roman"/>
          <w:sz w:val="24"/>
          <w:szCs w:val="24"/>
          <w:lang w:val="sr-Cyrl-CS"/>
        </w:rPr>
        <w:t>социа</w:t>
      </w:r>
      <w:r w:rsidRPr="0070321F">
        <w:rPr>
          <w:rFonts w:ascii="Times New Roman" w:hAnsi="Times New Roman"/>
          <w:sz w:val="24"/>
          <w:szCs w:val="24"/>
          <w:lang w:val="sr-Cyrl-CS"/>
        </w:rPr>
        <w:t>лног</w:t>
      </w:r>
      <w:proofErr w:type="spellEnd"/>
      <w:r w:rsidRPr="0070321F">
        <w:rPr>
          <w:rFonts w:ascii="Times New Roman" w:hAnsi="Times New Roman"/>
          <w:sz w:val="24"/>
          <w:szCs w:val="24"/>
          <w:lang w:val="sr-Cyrl-CS"/>
        </w:rPr>
        <w:t xml:space="preserve"> фонда (</w:t>
      </w:r>
      <w:proofErr w:type="spellStart"/>
      <w:r w:rsidRPr="0070321F">
        <w:rPr>
          <w:rFonts w:ascii="Times New Roman" w:hAnsi="Times New Roman"/>
          <w:sz w:val="24"/>
          <w:szCs w:val="24"/>
          <w:lang w:val="sr-Cyrl-CS"/>
        </w:rPr>
        <w:t>ESF</w:t>
      </w:r>
      <w:proofErr w:type="spellEnd"/>
      <w:r w:rsidRPr="0070321F">
        <w:rPr>
          <w:rFonts w:ascii="Times New Roman" w:hAnsi="Times New Roman"/>
          <w:sz w:val="24"/>
          <w:szCs w:val="24"/>
          <w:lang w:val="sr-Cyrl-CS"/>
        </w:rPr>
        <w:t>) и Кохезионог фонда (</w:t>
      </w:r>
      <w:proofErr w:type="spellStart"/>
      <w:r w:rsidRPr="0070321F">
        <w:rPr>
          <w:rFonts w:ascii="Times New Roman" w:hAnsi="Times New Roman"/>
          <w:sz w:val="24"/>
          <w:szCs w:val="24"/>
          <w:lang w:val="sr-Cyrl-CS"/>
        </w:rPr>
        <w:t>CF</w:t>
      </w:r>
      <w:proofErr w:type="spellEnd"/>
      <w:r w:rsidRPr="0070321F">
        <w:rPr>
          <w:rFonts w:ascii="Times New Roman" w:hAnsi="Times New Roman"/>
          <w:sz w:val="24"/>
          <w:szCs w:val="24"/>
          <w:lang w:val="sr-Cyrl-CS"/>
        </w:rPr>
        <w:t>);</w:t>
      </w:r>
    </w:p>
    <w:p w:rsidR="00AC39F2" w:rsidRPr="0070321F" w:rsidRDefault="00AC39F2" w:rsidP="00AC39F2">
      <w:pPr>
        <w:numPr>
          <w:ilvl w:val="0"/>
          <w:numId w:val="39"/>
        </w:numPr>
        <w:tabs>
          <w:tab w:val="left" w:pos="1080"/>
        </w:tabs>
        <w:spacing w:after="0" w:line="240" w:lineRule="auto"/>
        <w:ind w:left="0" w:right="-270" w:firstLine="720"/>
        <w:jc w:val="both"/>
        <w:rPr>
          <w:rFonts w:ascii="Times New Roman" w:hAnsi="Times New Roman"/>
          <w:sz w:val="24"/>
          <w:szCs w:val="24"/>
          <w:lang w:val="sr-Cyrl-CS"/>
        </w:rPr>
      </w:pPr>
      <w:r w:rsidRPr="0070321F">
        <w:rPr>
          <w:rFonts w:ascii="Times New Roman" w:hAnsi="Times New Roman"/>
          <w:sz w:val="24"/>
          <w:szCs w:val="24"/>
          <w:lang w:val="sr-Cyrl-CS"/>
        </w:rPr>
        <w:t>да позајмљује новац за спровођење пројеката у области животне средине;</w:t>
      </w:r>
    </w:p>
    <w:p w:rsidR="00AC39F2" w:rsidRPr="0070321F" w:rsidRDefault="00AC39F2" w:rsidP="00AC39F2">
      <w:pPr>
        <w:numPr>
          <w:ilvl w:val="0"/>
          <w:numId w:val="39"/>
        </w:numPr>
        <w:tabs>
          <w:tab w:val="left" w:pos="1080"/>
        </w:tabs>
        <w:spacing w:after="0" w:line="240" w:lineRule="auto"/>
        <w:ind w:left="0" w:right="-270" w:firstLine="720"/>
        <w:jc w:val="both"/>
        <w:rPr>
          <w:rFonts w:ascii="Times New Roman" w:hAnsi="Times New Roman"/>
          <w:sz w:val="24"/>
          <w:szCs w:val="24"/>
          <w:lang w:val="sr-Cyrl-CS"/>
        </w:rPr>
      </w:pPr>
      <w:r w:rsidRPr="0070321F">
        <w:rPr>
          <w:rFonts w:ascii="Times New Roman" w:hAnsi="Times New Roman"/>
          <w:sz w:val="24"/>
          <w:szCs w:val="24"/>
          <w:lang w:val="sr-Cyrl-CS"/>
        </w:rPr>
        <w:t xml:space="preserve">да служи као агенција за спровођење зелених инвестиционих шема (нпр. продаја вишка квота </w:t>
      </w:r>
      <w:proofErr w:type="spellStart"/>
      <w:r w:rsidRPr="0070321F">
        <w:rPr>
          <w:rFonts w:ascii="Times New Roman" w:hAnsi="Times New Roman"/>
          <w:sz w:val="24"/>
          <w:szCs w:val="24"/>
          <w:lang w:val="sr-Cyrl-CS"/>
        </w:rPr>
        <w:t>CO</w:t>
      </w:r>
      <w:r w:rsidRPr="0070321F">
        <w:rPr>
          <w:rFonts w:ascii="Times New Roman" w:hAnsi="Times New Roman"/>
          <w:sz w:val="24"/>
          <w:szCs w:val="24"/>
          <w:vertAlign w:val="subscript"/>
          <w:lang w:val="sr-Cyrl-CS"/>
        </w:rPr>
        <w:t>2</w:t>
      </w:r>
      <w:proofErr w:type="spellEnd"/>
      <w:r w:rsidRPr="0070321F">
        <w:rPr>
          <w:rFonts w:ascii="Times New Roman" w:hAnsi="Times New Roman"/>
          <w:sz w:val="24"/>
          <w:szCs w:val="24"/>
          <w:lang w:val="sr-Cyrl-CS"/>
        </w:rPr>
        <w:t xml:space="preserve"> и надзире инвестиције). </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proofErr w:type="spellStart"/>
      <w:r w:rsidRPr="0070321F">
        <w:rPr>
          <w:rFonts w:ascii="Times New Roman" w:hAnsi="Times New Roman"/>
          <w:bCs/>
          <w:sz w:val="24"/>
          <w:szCs w:val="24"/>
          <w:lang w:val="sr-Cyrl-CS"/>
        </w:rPr>
        <w:t>Грантови</w:t>
      </w:r>
      <w:proofErr w:type="spellEnd"/>
      <w:r w:rsidRPr="0070321F">
        <w:rPr>
          <w:rFonts w:ascii="Times New Roman" w:hAnsi="Times New Roman"/>
          <w:bCs/>
          <w:sz w:val="24"/>
          <w:szCs w:val="24"/>
          <w:lang w:val="sr-Cyrl-CS"/>
        </w:rPr>
        <w:t xml:space="preserve"> и зајмови Центра за инвестиције у животну средину финансирају се из чет</w:t>
      </w:r>
      <w:r w:rsidR="0070321F">
        <w:rPr>
          <w:rFonts w:ascii="Times New Roman" w:hAnsi="Times New Roman"/>
          <w:bCs/>
          <w:sz w:val="24"/>
          <w:szCs w:val="24"/>
          <w:lang w:val="sr-Cyrl-CS"/>
        </w:rPr>
        <w:t>и</w:t>
      </w:r>
      <w:r w:rsidRPr="0070321F">
        <w:rPr>
          <w:rFonts w:ascii="Times New Roman" w:hAnsi="Times New Roman"/>
          <w:bCs/>
          <w:sz w:val="24"/>
          <w:szCs w:val="24"/>
          <w:lang w:val="sr-Cyrl-CS"/>
        </w:rPr>
        <w:t>ри различита извора: 1) н</w:t>
      </w:r>
      <w:r w:rsidRPr="0070321F">
        <w:rPr>
          <w:rFonts w:ascii="Times New Roman" w:hAnsi="Times New Roman"/>
          <w:sz w:val="24"/>
          <w:szCs w:val="24"/>
          <w:lang w:val="sr-Cyrl-CS"/>
        </w:rPr>
        <w:t xml:space="preserve">акнада за животну средину Републике Естоније; 2) Структурних фондова </w:t>
      </w:r>
      <w:proofErr w:type="spellStart"/>
      <w:r w:rsidRPr="0070321F">
        <w:rPr>
          <w:rFonts w:ascii="Times New Roman" w:hAnsi="Times New Roman"/>
          <w:sz w:val="24"/>
          <w:szCs w:val="24"/>
          <w:lang w:val="sr-Cyrl-CS"/>
        </w:rPr>
        <w:t>ЕУ</w:t>
      </w:r>
      <w:proofErr w:type="spellEnd"/>
      <w:r w:rsidRPr="0070321F">
        <w:rPr>
          <w:rFonts w:ascii="Times New Roman" w:hAnsi="Times New Roman"/>
          <w:sz w:val="24"/>
          <w:szCs w:val="24"/>
          <w:lang w:val="sr-Cyrl-CS"/>
        </w:rPr>
        <w:t>; 3) Делом од зајмова Европске инвестиционе банке (</w:t>
      </w:r>
      <w:proofErr w:type="spellStart"/>
      <w:r w:rsidRPr="0070321F">
        <w:rPr>
          <w:rFonts w:ascii="Times New Roman" w:hAnsi="Times New Roman"/>
          <w:sz w:val="24"/>
          <w:szCs w:val="24"/>
          <w:lang w:val="sr-Cyrl-CS"/>
        </w:rPr>
        <w:t>EIB</w:t>
      </w:r>
      <w:proofErr w:type="spellEnd"/>
      <w:r w:rsidRPr="0070321F">
        <w:rPr>
          <w:rFonts w:ascii="Times New Roman" w:hAnsi="Times New Roman"/>
          <w:sz w:val="24"/>
          <w:szCs w:val="24"/>
          <w:lang w:val="sr-Cyrl-CS"/>
        </w:rPr>
        <w:t xml:space="preserve">) држави Естонији и 4) Продајом квота </w:t>
      </w:r>
      <w:proofErr w:type="spellStart"/>
      <w:r w:rsidRPr="0070321F">
        <w:rPr>
          <w:rFonts w:ascii="Times New Roman" w:hAnsi="Times New Roman"/>
          <w:sz w:val="24"/>
          <w:szCs w:val="24"/>
          <w:lang w:val="sr-Cyrl-CS"/>
        </w:rPr>
        <w:t>CO2</w:t>
      </w:r>
      <w:proofErr w:type="spellEnd"/>
      <w:r w:rsidRPr="0070321F">
        <w:rPr>
          <w:rFonts w:ascii="Times New Roman" w:hAnsi="Times New Roman"/>
          <w:sz w:val="24"/>
          <w:szCs w:val="24"/>
          <w:lang w:val="sr-Cyrl-CS"/>
        </w:rPr>
        <w:t xml:space="preserve"> Естоније.</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sz w:val="24"/>
          <w:szCs w:val="24"/>
          <w:lang w:val="sr-Cyrl-CS"/>
        </w:rPr>
        <w:t xml:space="preserve">Крајем 2013. године овај центар је имао 98 запослена, од којих 83 у Талину, а 15 у окрузима. </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sz w:val="24"/>
          <w:szCs w:val="24"/>
          <w:lang w:val="sr-Cyrl-CS"/>
        </w:rPr>
        <w:t xml:space="preserve">Министар за животну средину Естоније председава Надзорним </w:t>
      </w:r>
      <w:proofErr w:type="spellStart"/>
      <w:r w:rsidRPr="0070321F">
        <w:rPr>
          <w:rFonts w:ascii="Times New Roman" w:hAnsi="Times New Roman"/>
          <w:sz w:val="24"/>
          <w:szCs w:val="24"/>
          <w:lang w:val="sr-Cyrl-CS"/>
        </w:rPr>
        <w:t>одборoм</w:t>
      </w:r>
      <w:proofErr w:type="spellEnd"/>
      <w:r w:rsidRPr="0070321F">
        <w:rPr>
          <w:rFonts w:ascii="Times New Roman" w:hAnsi="Times New Roman"/>
          <w:sz w:val="24"/>
          <w:szCs w:val="24"/>
          <w:lang w:val="sr-Cyrl-CS"/>
        </w:rPr>
        <w:t xml:space="preserve"> Центра за инвестиције у животну средину. Као посредник у естонским накнадама за животну среди</w:t>
      </w:r>
      <w:r w:rsidR="0070321F">
        <w:rPr>
          <w:rFonts w:ascii="Times New Roman" w:hAnsi="Times New Roman"/>
          <w:sz w:val="24"/>
          <w:szCs w:val="24"/>
          <w:lang w:val="sr-Cyrl-CS"/>
        </w:rPr>
        <w:t>н</w:t>
      </w:r>
      <w:r w:rsidRPr="0070321F">
        <w:rPr>
          <w:rFonts w:ascii="Times New Roman" w:hAnsi="Times New Roman"/>
          <w:sz w:val="24"/>
          <w:szCs w:val="24"/>
          <w:lang w:val="sr-Cyrl-CS"/>
        </w:rPr>
        <w:t xml:space="preserve">у, Центар је подржао 832 иницијативе у 2013. години у укупном износу више од 36 милиона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xml:space="preserve">. Такође, посредовао је у 184,8 милиона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xml:space="preserve"> иностране помоћи (заједно са </w:t>
      </w:r>
      <w:proofErr w:type="spellStart"/>
      <w:r w:rsidRPr="0070321F">
        <w:rPr>
          <w:rFonts w:ascii="Times New Roman" w:hAnsi="Times New Roman"/>
          <w:sz w:val="24"/>
          <w:szCs w:val="24"/>
          <w:lang w:val="sr-Cyrl-CS"/>
        </w:rPr>
        <w:t>суфинансирањем</w:t>
      </w:r>
      <w:proofErr w:type="spellEnd"/>
      <w:r w:rsidRPr="0070321F">
        <w:rPr>
          <w:rFonts w:ascii="Times New Roman" w:hAnsi="Times New Roman"/>
          <w:sz w:val="24"/>
          <w:szCs w:val="24"/>
          <w:lang w:val="sr-Cyrl-CS"/>
        </w:rPr>
        <w:t xml:space="preserve"> у 2013. години).</w:t>
      </w:r>
    </w:p>
    <w:p w:rsidR="00AC39F2" w:rsidRPr="0070321F" w:rsidRDefault="00AC39F2" w:rsidP="00AC39F2">
      <w:pPr>
        <w:spacing w:after="120" w:line="240" w:lineRule="auto"/>
        <w:ind w:right="-270" w:firstLine="720"/>
        <w:jc w:val="both"/>
        <w:rPr>
          <w:rFonts w:ascii="Times New Roman" w:hAnsi="Times New Roman"/>
          <w:b/>
          <w:sz w:val="24"/>
          <w:szCs w:val="24"/>
          <w:lang w:val="sr-Cyrl-CS"/>
        </w:rPr>
      </w:pPr>
      <w:r w:rsidRPr="0070321F">
        <w:rPr>
          <w:rFonts w:ascii="Times New Roman" w:hAnsi="Times New Roman"/>
          <w:b/>
          <w:sz w:val="24"/>
          <w:szCs w:val="24"/>
          <w:lang w:val="sr-Cyrl-CS"/>
        </w:rPr>
        <w:t xml:space="preserve">Бугарска – </w:t>
      </w:r>
      <w:r w:rsidRPr="0070321F">
        <w:rPr>
          <w:rFonts w:ascii="Times New Roman" w:hAnsi="Times New Roman"/>
          <w:sz w:val="24"/>
          <w:szCs w:val="24"/>
          <w:lang w:val="sr-Cyrl-CS"/>
        </w:rPr>
        <w:t>Министарство регионалног развоја и јавних радова и Министарство животне средине и вода су органи управљања и агенција за спровођење</w:t>
      </w:r>
      <w:r w:rsidRPr="0070321F">
        <w:rPr>
          <w:rFonts w:ascii="Times New Roman" w:hAnsi="Times New Roman"/>
          <w:b/>
          <w:sz w:val="24"/>
          <w:szCs w:val="24"/>
          <w:lang w:val="sr-Cyrl-CS"/>
        </w:rPr>
        <w:t xml:space="preserve"> </w:t>
      </w:r>
      <w:proofErr w:type="spellStart"/>
      <w:r w:rsidRPr="0070321F">
        <w:rPr>
          <w:rFonts w:ascii="Times New Roman" w:hAnsi="Times New Roman"/>
          <w:sz w:val="24"/>
          <w:szCs w:val="24"/>
          <w:lang w:val="sr-Cyrl-CS"/>
        </w:rPr>
        <w:t>ISPA</w:t>
      </w:r>
      <w:proofErr w:type="spellEnd"/>
      <w:r w:rsidRPr="0070321F">
        <w:rPr>
          <w:rFonts w:ascii="Times New Roman" w:hAnsi="Times New Roman"/>
          <w:sz w:val="24"/>
          <w:szCs w:val="24"/>
          <w:lang w:val="sr-Cyrl-CS"/>
        </w:rPr>
        <w:t xml:space="preserve"> фонда. Министарство животне средине и вода Бугарске је орган управљања и посредничко тело за оперативни програм „Животна средина 2007-2013</w:t>
      </w:r>
      <w:r w:rsidRPr="0070321F">
        <w:rPr>
          <w:rFonts w:ascii="Times New Roman" w:hAnsi="Times New Roman" w:cs="Times New Roman"/>
          <w:noProof/>
          <w:sz w:val="24"/>
          <w:szCs w:val="24"/>
          <w:lang w:val="sr-Cyrl-CS"/>
        </w:rPr>
        <w:t>”</w:t>
      </w:r>
      <w:r w:rsidRPr="0070321F">
        <w:rPr>
          <w:rFonts w:ascii="Times New Roman" w:hAnsi="Times New Roman"/>
          <w:sz w:val="24"/>
          <w:szCs w:val="24"/>
          <w:lang w:val="sr-Cyrl-CS"/>
        </w:rPr>
        <w:t>. Два су кључна одељења у Министарству животне средине и вода Бугарске (Директорат „Кохезиона политика за животну средину</w:t>
      </w:r>
      <w:r w:rsidRPr="0070321F">
        <w:rPr>
          <w:rFonts w:ascii="Times New Roman" w:hAnsi="Times New Roman" w:cs="Times New Roman"/>
          <w:noProof/>
          <w:sz w:val="24"/>
          <w:szCs w:val="24"/>
          <w:lang w:val="sr-Cyrl-CS"/>
        </w:rPr>
        <w:t>”</w:t>
      </w:r>
      <w:r w:rsidRPr="0070321F">
        <w:rPr>
          <w:rFonts w:ascii="Times New Roman" w:hAnsi="Times New Roman"/>
          <w:sz w:val="24"/>
          <w:szCs w:val="24"/>
          <w:lang w:val="sr-Cyrl-CS"/>
        </w:rPr>
        <w:t xml:space="preserve"> и Директорат „</w:t>
      </w:r>
      <w:proofErr w:type="spellStart"/>
      <w:r w:rsidRPr="0070321F">
        <w:rPr>
          <w:rFonts w:ascii="Times New Roman" w:hAnsi="Times New Roman"/>
          <w:sz w:val="24"/>
          <w:szCs w:val="24"/>
          <w:lang w:val="sr-Cyrl-CS"/>
        </w:rPr>
        <w:t>ЕУ</w:t>
      </w:r>
      <w:proofErr w:type="spellEnd"/>
      <w:r w:rsidRPr="0070321F">
        <w:rPr>
          <w:rFonts w:ascii="Times New Roman" w:hAnsi="Times New Roman"/>
          <w:sz w:val="24"/>
          <w:szCs w:val="24"/>
          <w:lang w:val="sr-Cyrl-CS"/>
        </w:rPr>
        <w:t xml:space="preserve"> фондови за животну средину</w:t>
      </w:r>
      <w:r w:rsidRPr="0070321F">
        <w:rPr>
          <w:rFonts w:ascii="Times New Roman" w:hAnsi="Times New Roman" w:cs="Times New Roman"/>
          <w:noProof/>
          <w:sz w:val="24"/>
          <w:szCs w:val="24"/>
          <w:lang w:val="sr-Cyrl-CS"/>
        </w:rPr>
        <w:t>”.</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b/>
          <w:sz w:val="24"/>
          <w:szCs w:val="24"/>
          <w:lang w:val="sr-Cyrl-CS"/>
        </w:rPr>
        <w:t xml:space="preserve">Румунија </w:t>
      </w:r>
      <w:r w:rsidRPr="0070321F">
        <w:rPr>
          <w:rFonts w:ascii="Times New Roman" w:hAnsi="Times New Roman"/>
          <w:sz w:val="24"/>
          <w:szCs w:val="24"/>
          <w:lang w:val="sr-Cyrl-CS"/>
        </w:rPr>
        <w:t>поседује</w:t>
      </w:r>
      <w:r w:rsidRPr="0070321F">
        <w:rPr>
          <w:rFonts w:ascii="Times New Roman" w:hAnsi="Times New Roman"/>
          <w:b/>
          <w:sz w:val="24"/>
          <w:szCs w:val="24"/>
          <w:lang w:val="sr-Cyrl-CS"/>
        </w:rPr>
        <w:t xml:space="preserve"> </w:t>
      </w:r>
      <w:r w:rsidRPr="0070321F">
        <w:rPr>
          <w:rFonts w:ascii="Times New Roman" w:hAnsi="Times New Roman"/>
          <w:sz w:val="24"/>
          <w:szCs w:val="24"/>
          <w:lang w:val="sr-Cyrl-CS"/>
        </w:rPr>
        <w:t xml:space="preserve">Орган управљања за секторски оперативни програм – животна средина, које је представљено у облику </w:t>
      </w:r>
      <w:r w:rsidRPr="0070321F">
        <w:rPr>
          <w:rFonts w:ascii="Times New Roman" w:hAnsi="Times New Roman"/>
          <w:b/>
          <w:sz w:val="24"/>
          <w:szCs w:val="24"/>
          <w:lang w:val="sr-Cyrl-CS"/>
        </w:rPr>
        <w:t>одељења у оквиру Министарства животне средине и климатских промена. Ов</w:t>
      </w:r>
      <w:r w:rsidRPr="0070321F">
        <w:rPr>
          <w:rFonts w:ascii="Times New Roman" w:hAnsi="Times New Roman"/>
          <w:sz w:val="24"/>
          <w:szCs w:val="24"/>
          <w:lang w:val="sr-Cyrl-CS"/>
        </w:rPr>
        <w:t xml:space="preserve">о одељење је одговорно за управљање структурним фондовима распоређеним за сектор животне средине.  Постоји 8 посредничких тела за секторски оперативни програм који су организовани у складу са регионалном организацијом активности у области животне средине (8 регионалних агенција за заштиту животне средине). Све регионалне агенције се финансирају из државног буџета али немају статус правног лица. Ове агенције имају различиту функционалну структуру подређену Министарству животне средине и климатских промена. Ова тела испуњавају обавезе поверене од стране Органа управљања за пројекте који се финансирају од стране Секторског оперативног програма – животна средина, развијеном у оквиру сваког региона. </w:t>
      </w:r>
    </w:p>
    <w:p w:rsidR="00AC39F2" w:rsidRPr="0070321F" w:rsidRDefault="00AC39F2" w:rsidP="00AC39F2">
      <w:pPr>
        <w:spacing w:after="120" w:line="240" w:lineRule="auto"/>
        <w:ind w:right="-270" w:firstLine="720"/>
        <w:jc w:val="both"/>
        <w:rPr>
          <w:rFonts w:ascii="Times New Roman" w:hAnsi="Times New Roman"/>
          <w:sz w:val="24"/>
          <w:szCs w:val="24"/>
          <w:lang w:val="sr-Cyrl-CS"/>
        </w:rPr>
      </w:pPr>
      <w:r w:rsidRPr="0070321F">
        <w:rPr>
          <w:rFonts w:ascii="Times New Roman" w:hAnsi="Times New Roman"/>
          <w:b/>
          <w:sz w:val="24"/>
          <w:szCs w:val="24"/>
          <w:lang w:val="sr-Cyrl-CS"/>
        </w:rPr>
        <w:t xml:space="preserve">Литванија </w:t>
      </w:r>
      <w:r w:rsidRPr="0070321F">
        <w:rPr>
          <w:rFonts w:ascii="Times New Roman" w:hAnsi="Times New Roman"/>
          <w:sz w:val="24"/>
          <w:szCs w:val="24"/>
          <w:lang w:val="sr-Cyrl-CS"/>
        </w:rPr>
        <w:t xml:space="preserve">има </w:t>
      </w:r>
      <w:r w:rsidRPr="0070321F">
        <w:rPr>
          <w:rFonts w:ascii="Times New Roman" w:hAnsi="Times New Roman"/>
          <w:b/>
          <w:sz w:val="24"/>
          <w:szCs w:val="24"/>
          <w:lang w:val="sr-Cyrl-CS"/>
        </w:rPr>
        <w:t xml:space="preserve">Агенцију која управља пројектима у области животне средине. </w:t>
      </w:r>
      <w:r w:rsidRPr="0070321F">
        <w:rPr>
          <w:rFonts w:ascii="Times New Roman" w:hAnsi="Times New Roman"/>
          <w:sz w:val="24"/>
          <w:szCs w:val="24"/>
          <w:lang w:val="sr-Cyrl-CS"/>
        </w:rPr>
        <w:t>Ова Агенција је државна буџетска институција у оквиру Министарства животне средине Републике Литваније. Агенција управља пројектима у области животне средине финансираних од стране Европске уније (</w:t>
      </w:r>
      <w:proofErr w:type="spellStart"/>
      <w:r w:rsidRPr="0070321F">
        <w:rPr>
          <w:rFonts w:ascii="Times New Roman" w:hAnsi="Times New Roman"/>
          <w:sz w:val="24"/>
          <w:szCs w:val="24"/>
          <w:lang w:val="sr-Cyrl-CS"/>
        </w:rPr>
        <w:t>ISPA-e</w:t>
      </w:r>
      <w:proofErr w:type="spellEnd"/>
      <w:r w:rsidRPr="0070321F">
        <w:rPr>
          <w:rFonts w:ascii="Times New Roman" w:hAnsi="Times New Roman"/>
          <w:sz w:val="24"/>
          <w:szCs w:val="24"/>
          <w:lang w:val="sr-Cyrl-CS"/>
        </w:rPr>
        <w:t xml:space="preserve">, Европског регионалног развоја, Кохезионог фонда, </w:t>
      </w:r>
      <w:proofErr w:type="spellStart"/>
      <w:r w:rsidRPr="0070321F">
        <w:rPr>
          <w:rFonts w:ascii="Times New Roman" w:hAnsi="Times New Roman"/>
          <w:sz w:val="24"/>
          <w:szCs w:val="24"/>
          <w:lang w:val="sr-Cyrl-CS"/>
        </w:rPr>
        <w:t>LIFE</w:t>
      </w:r>
      <w:proofErr w:type="spellEnd"/>
      <w:r w:rsidRPr="0070321F">
        <w:rPr>
          <w:rFonts w:ascii="Times New Roman" w:hAnsi="Times New Roman"/>
          <w:sz w:val="24"/>
          <w:szCs w:val="24"/>
          <w:lang w:val="sr-Cyrl-CS"/>
        </w:rPr>
        <w:t xml:space="preserve"> + програма) и Фонда за суфинансирање Литваније. Агенција има 85 запослених, а буџет за 2014. годину је износио 146 милиона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xml:space="preserve"> (од којих 143,4 милиона </w:t>
      </w:r>
      <w:proofErr w:type="spellStart"/>
      <w:r w:rsidRPr="0070321F">
        <w:rPr>
          <w:rFonts w:ascii="Times New Roman" w:hAnsi="Times New Roman"/>
          <w:sz w:val="24"/>
          <w:szCs w:val="24"/>
          <w:lang w:val="sr-Cyrl-CS"/>
        </w:rPr>
        <w:t>евра</w:t>
      </w:r>
      <w:proofErr w:type="spellEnd"/>
      <w:r w:rsidRPr="0070321F">
        <w:rPr>
          <w:rFonts w:ascii="Times New Roman" w:hAnsi="Times New Roman"/>
          <w:sz w:val="24"/>
          <w:szCs w:val="24"/>
          <w:lang w:val="sr-Cyrl-CS"/>
        </w:rPr>
        <w:t xml:space="preserve"> су </w:t>
      </w:r>
      <w:proofErr w:type="spellStart"/>
      <w:r w:rsidRPr="0070321F">
        <w:rPr>
          <w:rFonts w:ascii="Times New Roman" w:hAnsi="Times New Roman"/>
          <w:sz w:val="24"/>
          <w:szCs w:val="24"/>
          <w:lang w:val="sr-Cyrl-CS"/>
        </w:rPr>
        <w:t>ЕУ</w:t>
      </w:r>
      <w:proofErr w:type="spellEnd"/>
      <w:r w:rsidRPr="0070321F">
        <w:rPr>
          <w:rFonts w:ascii="Times New Roman" w:hAnsi="Times New Roman"/>
          <w:sz w:val="24"/>
          <w:szCs w:val="24"/>
          <w:lang w:val="sr-Cyrl-CS"/>
        </w:rPr>
        <w:t xml:space="preserve"> фондови и суфинансирање). Кључне активности Агенције су:</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proofErr w:type="spellStart"/>
      <w:r w:rsidRPr="0070321F">
        <w:rPr>
          <w:rFonts w:ascii="Times New Roman" w:hAnsi="Times New Roman"/>
          <w:sz w:val="24"/>
          <w:szCs w:val="24"/>
          <w:lang w:val="sr-Cyrl-CS"/>
        </w:rPr>
        <w:lastRenderedPageBreak/>
        <w:t>Евалуација</w:t>
      </w:r>
      <w:proofErr w:type="spellEnd"/>
      <w:r w:rsidRPr="0070321F">
        <w:rPr>
          <w:rFonts w:ascii="Times New Roman" w:hAnsi="Times New Roman"/>
          <w:sz w:val="24"/>
          <w:szCs w:val="24"/>
          <w:lang w:val="sr-Cyrl-CS"/>
        </w:rPr>
        <w:t xml:space="preserve"> и избор пројеката за финансирање;</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Саветовање и обука кандидата и извођача;</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 xml:space="preserve">Уговарање кандидата; </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Праћење спровођења пројеката;</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 xml:space="preserve">Инспекција на локацијама где се реализују пројекти; </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 xml:space="preserve">Праћење набавки; </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Провера валидности захтева за плаћање и исплату средстава;</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Спречавање и истраживање прекршаја;</w:t>
      </w:r>
    </w:p>
    <w:p w:rsidR="00AC39F2" w:rsidRPr="0070321F" w:rsidRDefault="00AC39F2" w:rsidP="00AC39F2">
      <w:pPr>
        <w:numPr>
          <w:ilvl w:val="0"/>
          <w:numId w:val="39"/>
        </w:numPr>
        <w:tabs>
          <w:tab w:val="left" w:pos="1080"/>
        </w:tabs>
        <w:spacing w:after="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Организација података у текућим пројектима;</w:t>
      </w:r>
    </w:p>
    <w:p w:rsidR="00AC39F2" w:rsidRPr="0070321F" w:rsidRDefault="00AC39F2" w:rsidP="00AC39F2">
      <w:pPr>
        <w:numPr>
          <w:ilvl w:val="0"/>
          <w:numId w:val="39"/>
        </w:numPr>
        <w:tabs>
          <w:tab w:val="left" w:pos="1080"/>
        </w:tabs>
        <w:spacing w:after="120" w:line="240" w:lineRule="auto"/>
        <w:ind w:right="-270" w:firstLine="0"/>
        <w:jc w:val="both"/>
        <w:rPr>
          <w:rFonts w:ascii="Times New Roman" w:hAnsi="Times New Roman"/>
          <w:sz w:val="24"/>
          <w:szCs w:val="24"/>
          <w:lang w:val="sr-Cyrl-CS"/>
        </w:rPr>
      </w:pPr>
      <w:r w:rsidRPr="0070321F">
        <w:rPr>
          <w:rFonts w:ascii="Times New Roman" w:hAnsi="Times New Roman"/>
          <w:sz w:val="24"/>
          <w:szCs w:val="24"/>
          <w:lang w:val="sr-Cyrl-CS"/>
        </w:rPr>
        <w:t xml:space="preserve">Публицитет и комуникације. </w:t>
      </w:r>
    </w:p>
    <w:p w:rsidR="00AC39F2" w:rsidRPr="0070321F" w:rsidRDefault="00AC39F2" w:rsidP="00AC39F2">
      <w:pPr>
        <w:spacing w:after="120" w:line="240" w:lineRule="auto"/>
        <w:ind w:right="-270"/>
        <w:jc w:val="both"/>
        <w:rPr>
          <w:rFonts w:ascii="Times New Roman" w:hAnsi="Times New Roman" w:cs="Times New Roman"/>
          <w:b/>
          <w:i/>
          <w:caps/>
          <w:sz w:val="24"/>
          <w:szCs w:val="24"/>
          <w:lang w:val="sr-Cyrl-CS"/>
        </w:rPr>
      </w:pPr>
      <w:r w:rsidRPr="0070321F">
        <w:rPr>
          <w:rFonts w:ascii="Times New Roman" w:hAnsi="Times New Roman" w:cs="Times New Roman"/>
          <w:b/>
          <w:sz w:val="24"/>
          <w:szCs w:val="24"/>
          <w:lang w:val="sr-Cyrl-CS"/>
        </w:rPr>
        <w:t xml:space="preserve">5. </w:t>
      </w:r>
      <w:r w:rsidR="0082369A" w:rsidRPr="0070321F">
        <w:rPr>
          <w:rFonts w:ascii="Times New Roman" w:hAnsi="Times New Roman" w:cs="Times New Roman"/>
          <w:b/>
          <w:sz w:val="24"/>
          <w:szCs w:val="24"/>
          <w:lang w:val="sr-Cyrl-CS"/>
        </w:rPr>
        <w:t>Ф</w:t>
      </w:r>
      <w:r w:rsidR="0082369A" w:rsidRPr="0070321F">
        <w:rPr>
          <w:rFonts w:ascii="Times New Roman" w:hAnsi="Times New Roman" w:cs="Times New Roman"/>
          <w:b/>
          <w:i/>
          <w:sz w:val="24"/>
          <w:szCs w:val="24"/>
          <w:lang w:val="sr-Cyrl-CS"/>
        </w:rPr>
        <w:t>ормирања Зеленог фонда Републике С</w:t>
      </w:r>
      <w:r w:rsidRPr="0070321F">
        <w:rPr>
          <w:rFonts w:ascii="Times New Roman" w:hAnsi="Times New Roman" w:cs="Times New Roman"/>
          <w:b/>
          <w:i/>
          <w:sz w:val="24"/>
          <w:szCs w:val="24"/>
          <w:lang w:val="sr-Cyrl-CS"/>
        </w:rPr>
        <w:t xml:space="preserve">рбије </w:t>
      </w:r>
      <w:r w:rsidR="0082369A" w:rsidRPr="0070321F">
        <w:rPr>
          <w:rFonts w:ascii="Times New Roman" w:hAnsi="Times New Roman" w:cs="Times New Roman"/>
          <w:b/>
          <w:i/>
          <w:sz w:val="24"/>
          <w:szCs w:val="24"/>
          <w:lang w:val="sr-Cyrl-CS"/>
        </w:rPr>
        <w:t>као буџетског фонда</w:t>
      </w:r>
    </w:p>
    <w:p w:rsidR="00AC39F2" w:rsidRPr="0070321F" w:rsidRDefault="0082369A" w:rsidP="0082369A">
      <w:pPr>
        <w:pStyle w:val="PlainText"/>
        <w:spacing w:after="120"/>
        <w:ind w:right="-270" w:firstLine="708"/>
        <w:jc w:val="both"/>
        <w:rPr>
          <w:rFonts w:ascii="Times New Roman" w:hAnsi="Times New Roman"/>
          <w:sz w:val="24"/>
          <w:szCs w:val="24"/>
          <w:lang w:val="sr-Cyrl-CS"/>
        </w:rPr>
      </w:pPr>
      <w:r w:rsidRPr="0070321F">
        <w:rPr>
          <w:rFonts w:ascii="Times New Roman" w:hAnsi="Times New Roman"/>
          <w:sz w:val="24"/>
          <w:szCs w:val="24"/>
          <w:lang w:val="sr-Cyrl-CS"/>
        </w:rPr>
        <w:t>Оснивање Зеленог фонда Републике Србије као буџ</w:t>
      </w:r>
      <w:r w:rsidR="00555185" w:rsidRPr="0070321F">
        <w:rPr>
          <w:rFonts w:ascii="Times New Roman" w:hAnsi="Times New Roman"/>
          <w:sz w:val="24"/>
          <w:szCs w:val="24"/>
          <w:lang w:val="sr-Cyrl-CS"/>
        </w:rPr>
        <w:t>е</w:t>
      </w:r>
      <w:r w:rsidRPr="0070321F">
        <w:rPr>
          <w:rFonts w:ascii="Times New Roman" w:hAnsi="Times New Roman"/>
          <w:sz w:val="24"/>
          <w:szCs w:val="24"/>
          <w:lang w:val="sr-Cyrl-CS"/>
        </w:rPr>
        <w:t>тског фонда у овом тренутку представља прихватљиву опцију за успостављање система стабилног фина</w:t>
      </w:r>
      <w:r w:rsidR="0070321F">
        <w:rPr>
          <w:rFonts w:ascii="Times New Roman" w:hAnsi="Times New Roman"/>
          <w:sz w:val="24"/>
          <w:szCs w:val="24"/>
          <w:lang w:val="sr-Cyrl-CS"/>
        </w:rPr>
        <w:t>н</w:t>
      </w:r>
      <w:r w:rsidRPr="0070321F">
        <w:rPr>
          <w:rFonts w:ascii="Times New Roman" w:hAnsi="Times New Roman"/>
          <w:sz w:val="24"/>
          <w:szCs w:val="24"/>
          <w:lang w:val="sr-Cyrl-CS"/>
        </w:rPr>
        <w:t xml:space="preserve">сирања политике заштите и унапређења  животне средине и и значајан фактор у процесу приступања Републике Србије Европској унији. Успостављање стабилног </w:t>
      </w:r>
      <w:r w:rsidR="00385BD7" w:rsidRPr="0070321F">
        <w:rPr>
          <w:rFonts w:ascii="Times New Roman" w:hAnsi="Times New Roman"/>
          <w:sz w:val="24"/>
          <w:szCs w:val="24"/>
          <w:lang w:val="sr-Cyrl-CS"/>
        </w:rPr>
        <w:t xml:space="preserve">и транспарентног </w:t>
      </w:r>
      <w:r w:rsidRPr="0070321F">
        <w:rPr>
          <w:rFonts w:ascii="Times New Roman" w:hAnsi="Times New Roman"/>
          <w:sz w:val="24"/>
          <w:szCs w:val="24"/>
          <w:lang w:val="sr-Cyrl-CS"/>
        </w:rPr>
        <w:t xml:space="preserve">система финансирања заштите животне средине  представља једну од значајних препорука добијених од стране Европске комисије током </w:t>
      </w:r>
      <w:proofErr w:type="spellStart"/>
      <w:r w:rsidRPr="0070321F">
        <w:rPr>
          <w:rFonts w:ascii="Times New Roman" w:hAnsi="Times New Roman"/>
          <w:sz w:val="24"/>
          <w:szCs w:val="24"/>
          <w:lang w:val="sr-Cyrl-CS"/>
        </w:rPr>
        <w:t>скринига</w:t>
      </w:r>
      <w:proofErr w:type="spellEnd"/>
      <w:r w:rsidRPr="0070321F">
        <w:rPr>
          <w:rFonts w:ascii="Times New Roman" w:hAnsi="Times New Roman"/>
          <w:sz w:val="24"/>
          <w:szCs w:val="24"/>
          <w:lang w:val="sr-Cyrl-CS"/>
        </w:rPr>
        <w:t xml:space="preserve"> за Поглавље 27 који је спроведен у 2014. години. Сред</w:t>
      </w:r>
      <w:r w:rsidR="0070321F">
        <w:rPr>
          <w:rFonts w:ascii="Times New Roman" w:hAnsi="Times New Roman"/>
          <w:sz w:val="24"/>
          <w:szCs w:val="24"/>
          <w:lang w:val="sr-Cyrl-CS"/>
        </w:rPr>
        <w:t>с</w:t>
      </w:r>
      <w:r w:rsidRPr="0070321F">
        <w:rPr>
          <w:rFonts w:ascii="Times New Roman" w:hAnsi="Times New Roman"/>
          <w:sz w:val="24"/>
          <w:szCs w:val="24"/>
          <w:lang w:val="sr-Cyrl-CS"/>
        </w:rPr>
        <w:t>твима овог фонда управља министарство надлежно за послове заштите животне средине.</w:t>
      </w:r>
    </w:p>
    <w:p w:rsidR="00F250A9" w:rsidRPr="0070321F" w:rsidRDefault="00F250A9" w:rsidP="0082369A">
      <w:pPr>
        <w:pStyle w:val="PlainText"/>
        <w:spacing w:after="120"/>
        <w:ind w:right="-270" w:firstLine="708"/>
        <w:jc w:val="both"/>
        <w:rPr>
          <w:rFonts w:ascii="Times New Roman" w:hAnsi="Times New Roman"/>
          <w:sz w:val="24"/>
          <w:szCs w:val="24"/>
          <w:lang w:val="sr-Cyrl-CS"/>
        </w:rPr>
      </w:pPr>
      <w:r w:rsidRPr="0070321F">
        <w:rPr>
          <w:rFonts w:ascii="Times New Roman" w:hAnsi="Times New Roman"/>
          <w:sz w:val="24"/>
          <w:szCs w:val="24"/>
          <w:lang w:val="sr-Cyrl-CS"/>
        </w:rPr>
        <w:t>Законом о буџетском систему уређено је оснивање, функционисање, фина</w:t>
      </w:r>
      <w:r w:rsidR="0070321F">
        <w:rPr>
          <w:rFonts w:ascii="Times New Roman" w:hAnsi="Times New Roman"/>
          <w:sz w:val="24"/>
          <w:szCs w:val="24"/>
          <w:lang w:val="sr-Cyrl-CS"/>
        </w:rPr>
        <w:t>н</w:t>
      </w:r>
      <w:r w:rsidRPr="0070321F">
        <w:rPr>
          <w:rFonts w:ascii="Times New Roman" w:hAnsi="Times New Roman"/>
          <w:sz w:val="24"/>
          <w:szCs w:val="24"/>
          <w:lang w:val="sr-Cyrl-CS"/>
        </w:rPr>
        <w:t>сирање и обавезе које проистичу из буџетског фонда (члан 64. и 64.)</w:t>
      </w:r>
    </w:p>
    <w:p w:rsidR="0082369A" w:rsidRPr="0070321F" w:rsidRDefault="0082369A" w:rsidP="0082369A">
      <w:pPr>
        <w:pStyle w:val="PlainText"/>
        <w:spacing w:after="120"/>
        <w:ind w:right="-270" w:firstLine="708"/>
        <w:jc w:val="both"/>
        <w:rPr>
          <w:rFonts w:ascii="Times New Roman" w:hAnsi="Times New Roman"/>
          <w:sz w:val="24"/>
          <w:szCs w:val="24"/>
          <w:lang w:val="sr-Cyrl-CS"/>
        </w:rPr>
      </w:pPr>
      <w:r w:rsidRPr="0070321F">
        <w:rPr>
          <w:rFonts w:ascii="Times New Roman" w:hAnsi="Times New Roman"/>
          <w:sz w:val="24"/>
          <w:szCs w:val="24"/>
          <w:lang w:val="sr-Cyrl-CS"/>
        </w:rPr>
        <w:t>Средства од накнада остварених у жи</w:t>
      </w:r>
      <w:r w:rsidR="003B3E7B" w:rsidRPr="0070321F">
        <w:rPr>
          <w:rFonts w:ascii="Times New Roman" w:hAnsi="Times New Roman"/>
          <w:sz w:val="24"/>
          <w:szCs w:val="24"/>
          <w:lang w:val="sr-Cyrl-CS"/>
        </w:rPr>
        <w:t>вотној средини, једна су од зна</w:t>
      </w:r>
      <w:r w:rsidRPr="0070321F">
        <w:rPr>
          <w:rFonts w:ascii="Times New Roman" w:hAnsi="Times New Roman"/>
          <w:sz w:val="24"/>
          <w:szCs w:val="24"/>
          <w:lang w:val="sr-Cyrl-CS"/>
        </w:rPr>
        <w:t>чајних ставки на приходној страни Буџета Републике Србије.</w:t>
      </w:r>
    </w:p>
    <w:p w:rsidR="003B3E7B" w:rsidRPr="0070321F" w:rsidRDefault="003B3E7B" w:rsidP="00AC39F2">
      <w:pPr>
        <w:pStyle w:val="PlainText"/>
        <w:spacing w:after="120"/>
        <w:ind w:right="-270"/>
        <w:rPr>
          <w:rFonts w:ascii="Times New Roman" w:hAnsi="Times New Roman"/>
          <w:b/>
          <w:i/>
          <w:sz w:val="24"/>
          <w:szCs w:val="24"/>
          <w:lang w:val="sr-Cyrl-CS"/>
        </w:rPr>
      </w:pPr>
    </w:p>
    <w:p w:rsidR="00AC39F2" w:rsidRPr="0070321F" w:rsidRDefault="00AC39F2" w:rsidP="00AC39F2">
      <w:pPr>
        <w:pStyle w:val="PlainText"/>
        <w:spacing w:after="120"/>
        <w:ind w:right="-270"/>
        <w:rPr>
          <w:rFonts w:ascii="Times New Roman" w:hAnsi="Times New Roman"/>
          <w:b/>
          <w:i/>
          <w:sz w:val="24"/>
          <w:szCs w:val="24"/>
          <w:lang w:val="sr-Cyrl-CS"/>
        </w:rPr>
      </w:pPr>
      <w:r w:rsidRPr="0070321F">
        <w:rPr>
          <w:rFonts w:ascii="Times New Roman" w:hAnsi="Times New Roman"/>
          <w:b/>
          <w:i/>
          <w:sz w:val="24"/>
          <w:szCs w:val="24"/>
          <w:lang w:val="sr-Cyrl-CS"/>
        </w:rPr>
        <w:t>Графикон остварених прихода од накнада по годинама:</w:t>
      </w:r>
    </w:p>
    <w:p w:rsidR="00AC39F2" w:rsidRPr="0070321F" w:rsidRDefault="00AC39F2" w:rsidP="00AC39F2">
      <w:pPr>
        <w:pStyle w:val="PlainText"/>
        <w:ind w:right="-270"/>
        <w:jc w:val="center"/>
        <w:rPr>
          <w:rFonts w:ascii="Times New Roman" w:hAnsi="Times New Roman"/>
          <w:sz w:val="24"/>
          <w:szCs w:val="24"/>
          <w:lang w:val="sr-Cyrl-CS"/>
        </w:rPr>
      </w:pPr>
      <w:r w:rsidRPr="0070321F">
        <w:rPr>
          <w:rFonts w:ascii="Times New Roman" w:hAnsi="Times New Roman"/>
          <w:noProof/>
          <w:sz w:val="24"/>
          <w:szCs w:val="24"/>
        </w:rPr>
        <w:drawing>
          <wp:inline distT="0" distB="0" distL="0" distR="0" wp14:anchorId="15E35543" wp14:editId="4D4AB18C">
            <wp:extent cx="5486400" cy="3200400"/>
            <wp:effectExtent l="0" t="0" r="19050" b="1905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3E7B" w:rsidRPr="0070321F" w:rsidRDefault="003B3E7B" w:rsidP="00AC39F2">
      <w:pPr>
        <w:pStyle w:val="PlainText"/>
        <w:ind w:right="-270"/>
        <w:rPr>
          <w:rFonts w:ascii="Times New Roman" w:hAnsi="Times New Roman"/>
          <w:b/>
          <w:i/>
          <w:sz w:val="24"/>
          <w:szCs w:val="24"/>
          <w:lang w:val="sr-Cyrl-CS"/>
        </w:rPr>
      </w:pPr>
    </w:p>
    <w:p w:rsidR="003B3E7B" w:rsidRPr="0070321F" w:rsidRDefault="003B3E7B" w:rsidP="00AC39F2">
      <w:pPr>
        <w:pStyle w:val="PlainText"/>
        <w:ind w:right="-270"/>
        <w:rPr>
          <w:rFonts w:ascii="Times New Roman" w:hAnsi="Times New Roman"/>
          <w:b/>
          <w:i/>
          <w:sz w:val="24"/>
          <w:szCs w:val="24"/>
          <w:lang w:val="sr-Cyrl-CS"/>
        </w:rPr>
      </w:pPr>
    </w:p>
    <w:p w:rsidR="00AC39F2" w:rsidRPr="0070321F" w:rsidRDefault="00AC39F2" w:rsidP="007461B1">
      <w:pPr>
        <w:pStyle w:val="PlainText"/>
        <w:spacing w:after="120"/>
        <w:ind w:right="-272"/>
        <w:rPr>
          <w:rFonts w:ascii="Times New Roman" w:hAnsi="Times New Roman"/>
          <w:b/>
          <w:i/>
          <w:sz w:val="24"/>
          <w:szCs w:val="24"/>
          <w:lang w:val="sr-Cyrl-CS"/>
        </w:rPr>
      </w:pPr>
      <w:r w:rsidRPr="0070321F">
        <w:rPr>
          <w:rFonts w:ascii="Times New Roman" w:hAnsi="Times New Roman"/>
          <w:b/>
          <w:i/>
          <w:sz w:val="24"/>
          <w:szCs w:val="24"/>
          <w:lang w:val="sr-Cyrl-CS"/>
        </w:rPr>
        <w:t>Остварени приходи од накнада по годинама:</w:t>
      </w:r>
    </w:p>
    <w:p w:rsidR="00AC39F2" w:rsidRPr="0070321F" w:rsidRDefault="00AC39F2" w:rsidP="007461B1">
      <w:pPr>
        <w:pStyle w:val="PlainText"/>
        <w:numPr>
          <w:ilvl w:val="0"/>
          <w:numId w:val="42"/>
        </w:numPr>
        <w:spacing w:after="120"/>
        <w:ind w:right="-272"/>
        <w:rPr>
          <w:rFonts w:ascii="Times New Roman" w:hAnsi="Times New Roman"/>
          <w:sz w:val="24"/>
          <w:szCs w:val="24"/>
          <w:lang w:val="sr-Cyrl-CS"/>
        </w:rPr>
      </w:pPr>
      <w:r w:rsidRPr="0070321F">
        <w:rPr>
          <w:rFonts w:ascii="Times New Roman" w:hAnsi="Times New Roman"/>
          <w:sz w:val="24"/>
          <w:szCs w:val="24"/>
          <w:lang w:val="sr-Cyrl-CS"/>
        </w:rPr>
        <w:t>2010. – 4.792.204.697,00 динара</w:t>
      </w:r>
    </w:p>
    <w:p w:rsidR="00AC39F2" w:rsidRPr="0070321F" w:rsidRDefault="00AC39F2" w:rsidP="007461B1">
      <w:pPr>
        <w:pStyle w:val="PlainText"/>
        <w:numPr>
          <w:ilvl w:val="0"/>
          <w:numId w:val="42"/>
        </w:numPr>
        <w:spacing w:after="120"/>
        <w:ind w:right="-272"/>
        <w:rPr>
          <w:rFonts w:ascii="Times New Roman" w:hAnsi="Times New Roman"/>
          <w:sz w:val="24"/>
          <w:szCs w:val="24"/>
          <w:lang w:val="sr-Cyrl-CS"/>
        </w:rPr>
      </w:pPr>
      <w:r w:rsidRPr="0070321F">
        <w:rPr>
          <w:rFonts w:ascii="Times New Roman" w:hAnsi="Times New Roman"/>
          <w:sz w:val="24"/>
          <w:szCs w:val="24"/>
          <w:lang w:val="sr-Cyrl-CS"/>
        </w:rPr>
        <w:t>2011. – 4.219.833.868,00 динара</w:t>
      </w:r>
    </w:p>
    <w:p w:rsidR="00AC39F2" w:rsidRPr="0070321F" w:rsidRDefault="00AC39F2" w:rsidP="007461B1">
      <w:pPr>
        <w:pStyle w:val="PlainText"/>
        <w:numPr>
          <w:ilvl w:val="0"/>
          <w:numId w:val="42"/>
        </w:numPr>
        <w:spacing w:after="120"/>
        <w:ind w:right="-272"/>
        <w:rPr>
          <w:rFonts w:ascii="Times New Roman" w:hAnsi="Times New Roman"/>
          <w:sz w:val="24"/>
          <w:szCs w:val="24"/>
          <w:lang w:val="sr-Cyrl-CS"/>
        </w:rPr>
      </w:pPr>
      <w:r w:rsidRPr="0070321F">
        <w:rPr>
          <w:rFonts w:ascii="Times New Roman" w:hAnsi="Times New Roman"/>
          <w:sz w:val="24"/>
          <w:szCs w:val="24"/>
          <w:lang w:val="sr-Cyrl-CS"/>
        </w:rPr>
        <w:t>2012. – 3,720.821.797,00 динара</w:t>
      </w:r>
    </w:p>
    <w:p w:rsidR="00AC39F2" w:rsidRPr="0070321F" w:rsidRDefault="00AC39F2" w:rsidP="007461B1">
      <w:pPr>
        <w:pStyle w:val="PlainText"/>
        <w:numPr>
          <w:ilvl w:val="0"/>
          <w:numId w:val="42"/>
        </w:numPr>
        <w:spacing w:after="120"/>
        <w:ind w:right="-272"/>
        <w:rPr>
          <w:rFonts w:ascii="Times New Roman" w:hAnsi="Times New Roman"/>
          <w:sz w:val="24"/>
          <w:szCs w:val="24"/>
          <w:lang w:val="sr-Cyrl-CS"/>
        </w:rPr>
      </w:pPr>
      <w:r w:rsidRPr="0070321F">
        <w:rPr>
          <w:rFonts w:ascii="Times New Roman" w:hAnsi="Times New Roman"/>
          <w:sz w:val="24"/>
          <w:szCs w:val="24"/>
          <w:lang w:val="sr-Cyrl-CS"/>
        </w:rPr>
        <w:t>2013. – 5.178.815.126,00 динара</w:t>
      </w:r>
    </w:p>
    <w:p w:rsidR="00AC39F2" w:rsidRPr="0070321F" w:rsidRDefault="00AC39F2" w:rsidP="007461B1">
      <w:pPr>
        <w:pStyle w:val="PlainText"/>
        <w:numPr>
          <w:ilvl w:val="0"/>
          <w:numId w:val="42"/>
        </w:numPr>
        <w:spacing w:after="120"/>
        <w:ind w:right="-272"/>
        <w:rPr>
          <w:rFonts w:ascii="Times New Roman" w:hAnsi="Times New Roman"/>
          <w:sz w:val="24"/>
          <w:szCs w:val="24"/>
          <w:lang w:val="sr-Cyrl-CS"/>
        </w:rPr>
      </w:pPr>
      <w:r w:rsidRPr="0070321F">
        <w:rPr>
          <w:rFonts w:ascii="Times New Roman" w:hAnsi="Times New Roman"/>
          <w:sz w:val="24"/>
          <w:szCs w:val="24"/>
          <w:lang w:val="sr-Cyrl-CS"/>
        </w:rPr>
        <w:t>2014. – 7.574.810.713,00 динара</w:t>
      </w:r>
    </w:p>
    <w:p w:rsidR="00AC39F2" w:rsidRPr="0070321F" w:rsidRDefault="00AC39F2" w:rsidP="007461B1">
      <w:pPr>
        <w:pStyle w:val="PlainText"/>
        <w:spacing w:after="120"/>
        <w:ind w:right="-272" w:firstLine="720"/>
        <w:jc w:val="both"/>
        <w:rPr>
          <w:rFonts w:ascii="Times New Roman" w:hAnsi="Times New Roman"/>
          <w:sz w:val="24"/>
          <w:szCs w:val="24"/>
          <w:lang w:val="sr-Cyrl-CS"/>
        </w:rPr>
      </w:pPr>
      <w:r w:rsidRPr="0070321F">
        <w:rPr>
          <w:rFonts w:ascii="Times New Roman" w:hAnsi="Times New Roman"/>
          <w:sz w:val="24"/>
          <w:szCs w:val="24"/>
          <w:lang w:val="sr-Cyrl-CS"/>
        </w:rPr>
        <w:t xml:space="preserve">Након што је укинут Фонд за заштиту животне </w:t>
      </w:r>
      <w:r w:rsidR="001F748A">
        <w:rPr>
          <w:rFonts w:ascii="Times New Roman" w:hAnsi="Times New Roman"/>
          <w:sz w:val="24"/>
          <w:szCs w:val="24"/>
          <w:lang w:val="sr-Cyrl-CS"/>
        </w:rPr>
        <w:t>средине</w:t>
      </w:r>
      <w:r w:rsidRPr="0070321F">
        <w:rPr>
          <w:rFonts w:ascii="Times New Roman" w:hAnsi="Times New Roman"/>
          <w:sz w:val="24"/>
          <w:szCs w:val="24"/>
          <w:lang w:val="sr-Cyrl-CS"/>
        </w:rPr>
        <w:t>, остварени приходи од загађивача у периоду  јануар - октобар 2012.</w:t>
      </w:r>
      <w:r w:rsidR="0070321F">
        <w:rPr>
          <w:rFonts w:ascii="Times New Roman" w:hAnsi="Times New Roman"/>
          <w:sz w:val="24"/>
          <w:szCs w:val="24"/>
          <w:lang w:val="sr-Cyrl-CS"/>
        </w:rPr>
        <w:t xml:space="preserve"> </w:t>
      </w:r>
      <w:r w:rsidRPr="0070321F">
        <w:rPr>
          <w:rFonts w:ascii="Times New Roman" w:hAnsi="Times New Roman"/>
          <w:sz w:val="24"/>
          <w:szCs w:val="24"/>
          <w:lang w:val="sr-Cyrl-CS"/>
        </w:rPr>
        <w:t>године су били: 1.054.762.027,68 динара а од октобра до децембра 2.666.059.769,32 динара.</w:t>
      </w:r>
    </w:p>
    <w:p w:rsidR="00AC39F2" w:rsidRPr="0070321F" w:rsidRDefault="00AC39F2" w:rsidP="007461B1">
      <w:pPr>
        <w:pStyle w:val="PlainText"/>
        <w:spacing w:after="120"/>
        <w:ind w:right="-272" w:firstLine="720"/>
        <w:jc w:val="both"/>
        <w:rPr>
          <w:rFonts w:ascii="Times New Roman" w:hAnsi="Times New Roman"/>
          <w:sz w:val="24"/>
          <w:szCs w:val="24"/>
          <w:lang w:val="sr-Cyrl-CS"/>
        </w:rPr>
      </w:pPr>
      <w:r w:rsidRPr="0070321F">
        <w:rPr>
          <w:rFonts w:ascii="Times New Roman" w:hAnsi="Times New Roman"/>
          <w:sz w:val="24"/>
          <w:szCs w:val="24"/>
          <w:lang w:val="sr-Cyrl-CS"/>
        </w:rPr>
        <w:t>Оцена стања и могући правци:</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Процена трошкова (на пројектном нивоу) треба да се настави у свим </w:t>
      </w:r>
      <w:proofErr w:type="spellStart"/>
      <w:r w:rsidRPr="0070321F">
        <w:rPr>
          <w:rFonts w:ascii="Times New Roman" w:hAnsi="Times New Roman" w:cs="Times New Roman"/>
          <w:sz w:val="24"/>
          <w:szCs w:val="24"/>
          <w:lang w:val="sr-Cyrl-CS"/>
        </w:rPr>
        <w:t>подсекторима</w:t>
      </w:r>
      <w:proofErr w:type="spellEnd"/>
      <w:r w:rsidRPr="0070321F">
        <w:rPr>
          <w:rFonts w:ascii="Times New Roman" w:hAnsi="Times New Roman" w:cs="Times New Roman"/>
          <w:sz w:val="24"/>
          <w:szCs w:val="24"/>
          <w:lang w:val="sr-Cyrl-CS"/>
        </w:rPr>
        <w:t xml:space="preserve"> кроз израду планова за имплементацију инвестиционих директива укључујући идентификацију неопходне инфраструктуре и развој листе приоритетних инвестиционих пројеката. </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rPr>
        <w:t>Тренутна пракса финансирања животне средине неће осигурати дугорочне финансијске потребе и неопходно је да систем буде ревидиран како би се обезбедили предвидиви, стабилни и довољни финансијски токови.</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Под претпоставком о чланству и доступности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финансијске помоћи у случају да се финансирање из других извора не повећа, </w:t>
      </w:r>
      <w:proofErr w:type="spellStart"/>
      <w:r w:rsidRPr="0070321F">
        <w:rPr>
          <w:rFonts w:ascii="Times New Roman" w:hAnsi="Times New Roman" w:cs="Times New Roman"/>
          <w:sz w:val="24"/>
          <w:szCs w:val="24"/>
          <w:lang w:val="sr-Cyrl-CS"/>
        </w:rPr>
        <w:t>подсектору</w:t>
      </w:r>
      <w:proofErr w:type="spellEnd"/>
      <w:r w:rsidRPr="0070321F">
        <w:rPr>
          <w:rFonts w:ascii="Times New Roman" w:hAnsi="Times New Roman" w:cs="Times New Roman"/>
          <w:sz w:val="24"/>
          <w:szCs w:val="24"/>
          <w:lang w:val="sr-Cyrl-CS"/>
        </w:rPr>
        <w:t xml:space="preserve"> воде ће требати најмање 3 до 4 финансијска периода (2014 – 2034, 2041) да покрије основне инвестиционе потребе. </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Дужина периода за спровођење може се прилагодити променом износа који се издваја за инвестиције у области животне средине из националних и </w:t>
      </w:r>
      <w:proofErr w:type="spellStart"/>
      <w:r w:rsidRPr="0070321F">
        <w:rPr>
          <w:rFonts w:ascii="Times New Roman" w:hAnsi="Times New Roman" w:cs="Times New Roman"/>
          <w:sz w:val="24"/>
          <w:szCs w:val="24"/>
          <w:lang w:val="sr-Cyrl-CS"/>
        </w:rPr>
        <w:t>ЕУ</w:t>
      </w:r>
      <w:proofErr w:type="spellEnd"/>
      <w:r w:rsidRPr="0070321F">
        <w:rPr>
          <w:rFonts w:ascii="Times New Roman" w:hAnsi="Times New Roman" w:cs="Times New Roman"/>
          <w:sz w:val="24"/>
          <w:szCs w:val="24"/>
          <w:lang w:val="sr-Cyrl-CS"/>
        </w:rPr>
        <w:t xml:space="preserve"> фондова, већим коришћењем потенцијала приватног сектора и или </w:t>
      </w:r>
      <w:proofErr w:type="spellStart"/>
      <w:r w:rsidRPr="0070321F">
        <w:rPr>
          <w:rFonts w:ascii="Times New Roman" w:hAnsi="Times New Roman" w:cs="Times New Roman"/>
          <w:sz w:val="24"/>
          <w:szCs w:val="24"/>
          <w:lang w:val="sr-Cyrl-CS"/>
        </w:rPr>
        <w:t>суфинансирањем</w:t>
      </w:r>
      <w:proofErr w:type="spellEnd"/>
      <w:r w:rsidRPr="0070321F">
        <w:rPr>
          <w:rFonts w:ascii="Times New Roman" w:hAnsi="Times New Roman" w:cs="Times New Roman"/>
          <w:sz w:val="24"/>
          <w:szCs w:val="24"/>
          <w:lang w:val="sr-Cyrl-CS"/>
        </w:rPr>
        <w:t xml:space="preserve"> путем кредита.  </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Национални систем финансирања животне средине захтева политичку подршку како би се успоставили одговарајући капацитети за финансирање и спровођење.. </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hAnsi="Times New Roman" w:cs="Times New Roman"/>
          <w:sz w:val="24"/>
          <w:szCs w:val="24"/>
          <w:lang w:val="sr-Cyrl-CS"/>
        </w:rPr>
      </w:pPr>
      <w:r w:rsidRPr="0070321F">
        <w:rPr>
          <w:rFonts w:ascii="Times New Roman" w:hAnsi="Times New Roman" w:cs="Times New Roman"/>
          <w:sz w:val="24"/>
          <w:szCs w:val="24"/>
          <w:lang w:val="sr-Cyrl-CS" w:eastAsia="uz-Cyrl-UZ"/>
        </w:rPr>
        <w:t xml:space="preserve">Неопходно је обезбедити институционалне и људске ресурсе и финансијске капацитете за истовремено планирање и спровођење националних и донаторских (пре свега ИПА) средстава. </w:t>
      </w:r>
    </w:p>
    <w:p w:rsidR="00AC39F2" w:rsidRPr="0070321F" w:rsidRDefault="00AC39F2" w:rsidP="007461B1">
      <w:pPr>
        <w:pStyle w:val="ListParagraph"/>
        <w:numPr>
          <w:ilvl w:val="0"/>
          <w:numId w:val="41"/>
        </w:numPr>
        <w:tabs>
          <w:tab w:val="left" w:pos="1080"/>
        </w:tabs>
        <w:spacing w:after="120" w:line="240" w:lineRule="auto"/>
        <w:ind w:left="0" w:right="-272" w:firstLine="720"/>
        <w:jc w:val="both"/>
        <w:outlineLvl w:val="0"/>
        <w:rPr>
          <w:rFonts w:ascii="Times New Roman" w:eastAsia="Times New Roman" w:hAnsi="Times New Roman" w:cs="Times New Roman"/>
          <w:sz w:val="24"/>
          <w:szCs w:val="24"/>
          <w:lang w:val="sr-Cyrl-CS" w:eastAsia="uz-Cyrl-UZ"/>
        </w:rPr>
      </w:pPr>
      <w:r w:rsidRPr="0070321F">
        <w:rPr>
          <w:rFonts w:ascii="Times New Roman" w:hAnsi="Times New Roman" w:cs="Times New Roman"/>
          <w:sz w:val="24"/>
          <w:szCs w:val="24"/>
          <w:lang w:val="sr-Cyrl-CS" w:eastAsia="uz-Cyrl-UZ"/>
        </w:rPr>
        <w:t xml:space="preserve">С обзиром на процењена средства која ће бити на располагању након приступања </w:t>
      </w:r>
      <w:proofErr w:type="spellStart"/>
      <w:r w:rsidRPr="0070321F">
        <w:rPr>
          <w:rFonts w:ascii="Times New Roman" w:hAnsi="Times New Roman" w:cs="Times New Roman"/>
          <w:sz w:val="24"/>
          <w:szCs w:val="24"/>
          <w:lang w:val="sr-Cyrl-CS" w:eastAsia="uz-Cyrl-UZ"/>
        </w:rPr>
        <w:t>ЕУ</w:t>
      </w:r>
      <w:proofErr w:type="spellEnd"/>
      <w:r w:rsidRPr="0070321F">
        <w:rPr>
          <w:rFonts w:ascii="Times New Roman" w:hAnsi="Times New Roman" w:cs="Times New Roman"/>
          <w:sz w:val="24"/>
          <w:szCs w:val="24"/>
          <w:lang w:val="sr-Cyrl-CS" w:eastAsia="uz-Cyrl-UZ"/>
        </w:rPr>
        <w:t>, неопходно је што пре покренути интензивну припрему пројеката коришћењем инвестиционих ресурса   (националних и међународних).</w:t>
      </w:r>
    </w:p>
    <w:p w:rsidR="00AC39F2" w:rsidRPr="0070321F" w:rsidRDefault="00AC39F2" w:rsidP="00AC39F2">
      <w:pPr>
        <w:autoSpaceDE w:val="0"/>
        <w:autoSpaceDN w:val="0"/>
        <w:adjustRightInd w:val="0"/>
        <w:spacing w:after="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Циљ који се постиже</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Предложеним законским решењем доприноси се унапређењу управљања јавним средствима и ефикаснијој заштити животне средине. Ефикасан систем економских инструмената треба да доведе до подстицања смањења загађења, а увођење ефикасних финансијских механизама треба да п</w:t>
      </w:r>
      <w:r w:rsidR="003B3E7B" w:rsidRPr="0070321F">
        <w:rPr>
          <w:rFonts w:ascii="Times New Roman" w:hAnsi="Times New Roman" w:cs="Times New Roman"/>
          <w:noProof/>
          <w:sz w:val="24"/>
          <w:szCs w:val="24"/>
          <w:lang w:val="sr-Cyrl-CS"/>
        </w:rPr>
        <w:t>одстакне</w:t>
      </w:r>
      <w:r w:rsidRPr="0070321F">
        <w:rPr>
          <w:rFonts w:ascii="Times New Roman" w:hAnsi="Times New Roman" w:cs="Times New Roman"/>
          <w:noProof/>
          <w:sz w:val="24"/>
          <w:szCs w:val="24"/>
          <w:lang w:val="sr-Cyrl-CS"/>
        </w:rPr>
        <w:t xml:space="preserve"> улаг</w:t>
      </w:r>
      <w:r w:rsidR="003B3E7B" w:rsidRPr="0070321F">
        <w:rPr>
          <w:rFonts w:ascii="Times New Roman" w:hAnsi="Times New Roman" w:cs="Times New Roman"/>
          <w:noProof/>
          <w:sz w:val="24"/>
          <w:szCs w:val="24"/>
          <w:lang w:val="sr-Cyrl-CS"/>
        </w:rPr>
        <w:t>ања у животну средину и обезбеди</w:t>
      </w:r>
      <w:r w:rsidRPr="0070321F">
        <w:rPr>
          <w:rFonts w:ascii="Times New Roman" w:hAnsi="Times New Roman" w:cs="Times New Roman"/>
          <w:noProof/>
          <w:sz w:val="24"/>
          <w:szCs w:val="24"/>
          <w:lang w:val="sr-Cyrl-CS"/>
        </w:rPr>
        <w:t xml:space="preserve"> сигурне изворе финансирања. </w:t>
      </w:r>
    </w:p>
    <w:p w:rsidR="00AC39F2" w:rsidRPr="0070321F" w:rsidRDefault="00AC39F2" w:rsidP="00AC39F2">
      <w:pPr>
        <w:spacing w:after="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Према годишњем подацима Агенције за заштиту животне средине главни извори финансирања животне средине у Репуб</w:t>
      </w:r>
      <w:r w:rsidR="003B3E7B" w:rsidRPr="0070321F">
        <w:rPr>
          <w:rFonts w:ascii="Times New Roman" w:hAnsi="Times New Roman" w:cs="Times New Roman"/>
          <w:noProof/>
          <w:sz w:val="24"/>
          <w:szCs w:val="24"/>
          <w:lang w:val="sr-Cyrl-CS"/>
        </w:rPr>
        <w:t>лици Србији је</w:t>
      </w:r>
      <w:r w:rsidR="00946126" w:rsidRPr="0070321F">
        <w:rPr>
          <w:rFonts w:ascii="Times New Roman" w:hAnsi="Times New Roman" w:cs="Times New Roman"/>
          <w:noProof/>
          <w:sz w:val="24"/>
          <w:szCs w:val="24"/>
          <w:lang w:val="sr-Cyrl-CS"/>
        </w:rPr>
        <w:t xml:space="preserve"> републички буџет. </w:t>
      </w:r>
      <w:r w:rsidRPr="0070321F">
        <w:rPr>
          <w:rFonts w:ascii="Times New Roman" w:hAnsi="Times New Roman" w:cs="Times New Roman"/>
          <w:noProof/>
          <w:sz w:val="24"/>
          <w:szCs w:val="24"/>
          <w:lang w:val="sr-Cyrl-CS"/>
        </w:rPr>
        <w:t>Средства се још могу обезбеђивати и путем донација, средстава међународне помоћи, средстава из инструмената, програма и фондова ЕУ, УН и међународних организација. У поређењу са развијеним земљама, у Републици Србији недовољно је средстава и</w:t>
      </w:r>
      <w:r w:rsidR="003B3E7B" w:rsidRPr="0070321F">
        <w:rPr>
          <w:rFonts w:ascii="Times New Roman" w:hAnsi="Times New Roman" w:cs="Times New Roman"/>
          <w:noProof/>
          <w:sz w:val="24"/>
          <w:szCs w:val="24"/>
          <w:lang w:val="sr-Cyrl-CS"/>
        </w:rPr>
        <w:t>з</w:t>
      </w:r>
      <w:r w:rsidRPr="0070321F">
        <w:rPr>
          <w:rFonts w:ascii="Times New Roman" w:hAnsi="Times New Roman" w:cs="Times New Roman"/>
          <w:noProof/>
          <w:sz w:val="24"/>
          <w:szCs w:val="24"/>
          <w:lang w:val="sr-Cyrl-CS"/>
        </w:rPr>
        <w:t xml:space="preserve"> децентрализованих </w:t>
      </w:r>
      <w:r w:rsidRPr="0070321F">
        <w:rPr>
          <w:rFonts w:ascii="Times New Roman" w:hAnsi="Times New Roman" w:cs="Times New Roman"/>
          <w:noProof/>
          <w:sz w:val="24"/>
          <w:szCs w:val="24"/>
          <w:lang w:val="sr-Cyrl-CS"/>
        </w:rPr>
        <w:lastRenderedPageBreak/>
        <w:t xml:space="preserve">извора финансирања посебно из приватног сектора, а такође постоји и одсуство примене финансијских инструмената. </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Овим изменама Закона о заштити животне средине </w:t>
      </w:r>
      <w:r w:rsidR="00167FCB" w:rsidRPr="0070321F">
        <w:rPr>
          <w:rFonts w:ascii="Times New Roman" w:hAnsi="Times New Roman" w:cs="Times New Roman"/>
          <w:noProof/>
          <w:sz w:val="24"/>
          <w:szCs w:val="24"/>
          <w:lang w:val="sr-Cyrl-CS"/>
        </w:rPr>
        <w:t>прецизиране су одредбе које се односе на право</w:t>
      </w:r>
      <w:r w:rsidRPr="0070321F">
        <w:rPr>
          <w:rFonts w:ascii="Times New Roman" w:hAnsi="Times New Roman" w:cs="Times New Roman"/>
          <w:noProof/>
          <w:sz w:val="24"/>
          <w:szCs w:val="24"/>
          <w:lang w:val="sr-Cyrl-CS"/>
        </w:rPr>
        <w:t xml:space="preserve"> јединице локалне самоуправе </w:t>
      </w:r>
      <w:r w:rsidR="00167FCB" w:rsidRPr="0070321F">
        <w:rPr>
          <w:rFonts w:ascii="Times New Roman" w:hAnsi="Times New Roman" w:cs="Times New Roman"/>
          <w:noProof/>
          <w:sz w:val="24"/>
          <w:szCs w:val="24"/>
          <w:lang w:val="sr-Cyrl-CS"/>
        </w:rPr>
        <w:t xml:space="preserve">да </w:t>
      </w:r>
      <w:r w:rsidRPr="0070321F">
        <w:rPr>
          <w:rFonts w:ascii="Times New Roman" w:hAnsi="Times New Roman" w:cs="Times New Roman"/>
          <w:noProof/>
          <w:sz w:val="24"/>
          <w:szCs w:val="24"/>
          <w:lang w:val="sr-Cyrl-CS"/>
        </w:rPr>
        <w:t xml:space="preserve">могу основати буџетске фондове. Наиме, кроз процес децентрализације јединицама локалне самоуправе су, у области животне средине, поред изворних послова, законима поверени бројни послови из надлежности Републике, стога су јединице локалне смоуправе, у већинском броју, искористиле законску могућност и отвориле буџетске фондове.  Наиме, решавање еколошких проблема захтева финансирање пројеката из ове области, стратешки приступ, добру и континуирану сарадњу у локалној заједници, али и сарадњу са надлежним републичким органима. Такође испуњена је и обавеза усклађивања са прописима о државној помоћи у случају доношења санациних планова, као и доделе подстицајних средства. </w:t>
      </w:r>
    </w:p>
    <w:p w:rsidR="00AC39F2" w:rsidRPr="0070321F" w:rsidRDefault="00AC39F2" w:rsidP="00AC39F2">
      <w:pPr>
        <w:spacing w:after="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Предложена решења у области информисања и учешћа јавности имају за циљ </w:t>
      </w:r>
      <w:r w:rsidRPr="0070321F">
        <w:rPr>
          <w:rFonts w:ascii="Times New Roman" w:hAnsi="Times New Roman" w:cs="Times New Roman"/>
          <w:iCs/>
          <w:noProof/>
          <w:sz w:val="24"/>
          <w:szCs w:val="24"/>
          <w:lang w:val="sr-Cyrl-CS"/>
        </w:rPr>
        <w:t xml:space="preserve">транспоновање </w:t>
      </w:r>
      <w:r w:rsidRPr="0070321F">
        <w:rPr>
          <w:rFonts w:ascii="Times New Roman" w:hAnsi="Times New Roman" w:cs="Times New Roman"/>
          <w:noProof/>
          <w:sz w:val="24"/>
          <w:szCs w:val="24"/>
          <w:lang w:val="sr-Cyrl-CS"/>
        </w:rPr>
        <w:t xml:space="preserve">Директиве </w:t>
      </w:r>
      <w:r w:rsidRPr="0070321F">
        <w:rPr>
          <w:rStyle w:val="Strong"/>
          <w:rFonts w:ascii="Times New Roman" w:hAnsi="Times New Roman" w:cs="Times New Roman"/>
          <w:b w:val="0"/>
          <w:sz w:val="24"/>
          <w:szCs w:val="24"/>
          <w:lang w:val="sr-Cyrl-CS"/>
        </w:rPr>
        <w:t>2003/4/</w:t>
      </w:r>
      <w:proofErr w:type="spellStart"/>
      <w:r w:rsidRPr="0070321F">
        <w:rPr>
          <w:rStyle w:val="Strong"/>
          <w:rFonts w:ascii="Times New Roman" w:hAnsi="Times New Roman" w:cs="Times New Roman"/>
          <w:b w:val="0"/>
          <w:sz w:val="24"/>
          <w:szCs w:val="24"/>
          <w:lang w:val="sr-Cyrl-CS"/>
        </w:rPr>
        <w:t>EС</w:t>
      </w:r>
      <w:proofErr w:type="spellEnd"/>
      <w:r w:rsidRPr="0070321F">
        <w:rPr>
          <w:rStyle w:val="Strong"/>
          <w:rFonts w:ascii="Times New Roman" w:hAnsi="Times New Roman" w:cs="Times New Roman"/>
          <w:b w:val="0"/>
          <w:sz w:val="24"/>
          <w:szCs w:val="24"/>
          <w:lang w:val="sr-Cyrl-CS"/>
        </w:rPr>
        <w:t xml:space="preserve"> о доступности јавности информација о животној средини у национално закон</w:t>
      </w:r>
      <w:r w:rsidR="0070321F">
        <w:rPr>
          <w:rStyle w:val="Strong"/>
          <w:rFonts w:ascii="Times New Roman" w:hAnsi="Times New Roman" w:cs="Times New Roman"/>
          <w:b w:val="0"/>
          <w:sz w:val="24"/>
          <w:szCs w:val="24"/>
          <w:lang w:val="sr-Cyrl-CS"/>
        </w:rPr>
        <w:t>о</w:t>
      </w:r>
      <w:r w:rsidRPr="0070321F">
        <w:rPr>
          <w:rStyle w:val="Strong"/>
          <w:rFonts w:ascii="Times New Roman" w:hAnsi="Times New Roman" w:cs="Times New Roman"/>
          <w:b w:val="0"/>
          <w:sz w:val="24"/>
          <w:szCs w:val="24"/>
          <w:lang w:val="sr-Cyrl-CS"/>
        </w:rPr>
        <w:t>давст</w:t>
      </w:r>
      <w:r w:rsidR="0070321F">
        <w:rPr>
          <w:rStyle w:val="Strong"/>
          <w:rFonts w:ascii="Times New Roman" w:hAnsi="Times New Roman" w:cs="Times New Roman"/>
          <w:b w:val="0"/>
          <w:sz w:val="24"/>
          <w:szCs w:val="24"/>
          <w:lang w:val="sr-Cyrl-CS"/>
        </w:rPr>
        <w:t>в</w:t>
      </w:r>
      <w:r w:rsidRPr="0070321F">
        <w:rPr>
          <w:rStyle w:val="Strong"/>
          <w:rFonts w:ascii="Times New Roman" w:hAnsi="Times New Roman" w:cs="Times New Roman"/>
          <w:b w:val="0"/>
          <w:sz w:val="24"/>
          <w:szCs w:val="24"/>
          <w:lang w:val="sr-Cyrl-CS"/>
        </w:rPr>
        <w:t xml:space="preserve">о, </w:t>
      </w:r>
      <w:r w:rsidR="00167FCB" w:rsidRPr="0070321F">
        <w:rPr>
          <w:rStyle w:val="Strong"/>
          <w:rFonts w:ascii="Times New Roman" w:hAnsi="Times New Roman" w:cs="Times New Roman"/>
          <w:b w:val="0"/>
          <w:sz w:val="24"/>
          <w:szCs w:val="24"/>
          <w:lang w:val="sr-Cyrl-CS"/>
        </w:rPr>
        <w:t>прецизирање одредаба које се односе на</w:t>
      </w:r>
      <w:r w:rsidRPr="0070321F">
        <w:rPr>
          <w:rStyle w:val="Strong"/>
          <w:rFonts w:ascii="Times New Roman" w:hAnsi="Times New Roman" w:cs="Times New Roman"/>
          <w:b w:val="0"/>
          <w:sz w:val="24"/>
          <w:szCs w:val="24"/>
          <w:lang w:val="sr-Cyrl-CS"/>
        </w:rPr>
        <w:t xml:space="preserve"> успостављањ</w:t>
      </w:r>
      <w:r w:rsidR="00194620" w:rsidRPr="0070321F">
        <w:rPr>
          <w:rStyle w:val="Strong"/>
          <w:rFonts w:ascii="Times New Roman" w:hAnsi="Times New Roman" w:cs="Times New Roman"/>
          <w:b w:val="0"/>
          <w:sz w:val="24"/>
          <w:szCs w:val="24"/>
          <w:lang w:val="sr-Cyrl-CS"/>
        </w:rPr>
        <w:t>е</w:t>
      </w:r>
      <w:r w:rsidRPr="0070321F">
        <w:rPr>
          <w:rStyle w:val="Strong"/>
          <w:rFonts w:ascii="Times New Roman" w:hAnsi="Times New Roman" w:cs="Times New Roman"/>
          <w:b w:val="0"/>
          <w:sz w:val="24"/>
          <w:szCs w:val="24"/>
          <w:lang w:val="sr-Cyrl-CS"/>
        </w:rPr>
        <w:t xml:space="preserve"> првог</w:t>
      </w:r>
      <w:r w:rsidRPr="0070321F">
        <w:rPr>
          <w:rStyle w:val="Strong"/>
          <w:rFonts w:ascii="Times New Roman" w:hAnsi="Times New Roman" w:cs="Times New Roman"/>
          <w:sz w:val="24"/>
          <w:szCs w:val="24"/>
          <w:lang w:val="sr-Cyrl-CS"/>
        </w:rPr>
        <w:t xml:space="preserve"> </w:t>
      </w:r>
      <w:r w:rsidRPr="0070321F">
        <w:rPr>
          <w:rFonts w:ascii="Times New Roman" w:hAnsi="Times New Roman" w:cs="Times New Roman"/>
          <w:bCs/>
          <w:noProof/>
          <w:sz w:val="24"/>
          <w:szCs w:val="24"/>
          <w:lang w:val="sr-Cyrl-CS"/>
        </w:rPr>
        <w:t>Националног метарегистра за информације о животној средини, обезбеђивање д</w:t>
      </w:r>
      <w:r w:rsidRPr="0070321F">
        <w:rPr>
          <w:rFonts w:ascii="Times New Roman" w:hAnsi="Times New Roman" w:cs="Times New Roman"/>
          <w:noProof/>
          <w:sz w:val="24"/>
          <w:szCs w:val="24"/>
          <w:lang w:val="sr-Cyrl-CS"/>
        </w:rPr>
        <w:t>оступности информација о методологији примењеној у припреми инфо</w:t>
      </w:r>
      <w:r w:rsidR="002A3AD7" w:rsidRPr="0070321F">
        <w:rPr>
          <w:rFonts w:ascii="Times New Roman" w:hAnsi="Times New Roman" w:cs="Times New Roman"/>
          <w:noProof/>
          <w:sz w:val="24"/>
          <w:szCs w:val="24"/>
          <w:lang w:val="sr-Cyrl-CS"/>
        </w:rPr>
        <w:t>рмација о стању животне средине</w:t>
      </w:r>
      <w:r w:rsidRPr="0070321F">
        <w:rPr>
          <w:rFonts w:ascii="Times New Roman" w:hAnsi="Times New Roman" w:cs="Times New Roman"/>
          <w:noProof/>
          <w:sz w:val="24"/>
          <w:szCs w:val="24"/>
          <w:lang w:val="sr-Cyrl-CS"/>
        </w:rPr>
        <w:t>.</w:t>
      </w:r>
    </w:p>
    <w:p w:rsidR="00AC39F2" w:rsidRPr="0070321F" w:rsidRDefault="00AC39F2" w:rsidP="00AC39F2">
      <w:pPr>
        <w:autoSpaceDE w:val="0"/>
        <w:autoSpaceDN w:val="0"/>
        <w:adjustRightInd w:val="0"/>
        <w:spacing w:after="0" w:line="240" w:lineRule="auto"/>
        <w:ind w:right="-270" w:firstLine="706"/>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Предложеним решењима у области заштите вода делимично се транспонују одредбе  Директиве 86/278/</w:t>
      </w:r>
      <w:proofErr w:type="spellStart"/>
      <w:r w:rsidRPr="0070321F">
        <w:rPr>
          <w:rFonts w:ascii="Times New Roman" w:hAnsi="Times New Roman" w:cs="Times New Roman"/>
          <w:sz w:val="24"/>
          <w:szCs w:val="24"/>
          <w:lang w:val="sr-Cyrl-CS"/>
        </w:rPr>
        <w:t>ЕЕС</w:t>
      </w:r>
      <w:proofErr w:type="spellEnd"/>
      <w:r w:rsidRPr="0070321F">
        <w:rPr>
          <w:rFonts w:ascii="Times New Roman" w:hAnsi="Times New Roman" w:cs="Times New Roman"/>
          <w:sz w:val="24"/>
          <w:szCs w:val="24"/>
          <w:lang w:val="sr-Cyrl-CS"/>
        </w:rPr>
        <w:t xml:space="preserve"> о заштити животне средине, посебно земљишта, при коришћењу канализационог муља у пољопривреди, а такође, обезбеђује се ефикасност  у спровођењу  мерења основног нивоа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која сада  нису потпуна или недостају подаци за подземне воде, а неопходни су како би се у складу са тим подацима граничне вредности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мењале и /или допуњавале са новим подацима о </w:t>
      </w:r>
      <w:proofErr w:type="spellStart"/>
      <w:r w:rsidRPr="0070321F">
        <w:rPr>
          <w:rFonts w:ascii="Times New Roman" w:hAnsi="Times New Roman" w:cs="Times New Roman"/>
          <w:sz w:val="24"/>
          <w:szCs w:val="24"/>
          <w:lang w:val="sr-Cyrl-CS"/>
        </w:rPr>
        <w:t>загађујућим</w:t>
      </w:r>
      <w:proofErr w:type="spellEnd"/>
      <w:r w:rsidRPr="0070321F">
        <w:rPr>
          <w:rFonts w:ascii="Times New Roman" w:hAnsi="Times New Roman" w:cs="Times New Roman"/>
          <w:sz w:val="24"/>
          <w:szCs w:val="24"/>
          <w:lang w:val="sr-Cyrl-CS"/>
        </w:rPr>
        <w:t xml:space="preserve"> материјама, групама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или индикаторима у циљу заштите здравља људи и животне средине. </w:t>
      </w:r>
    </w:p>
    <w:p w:rsidR="00AC39F2" w:rsidRPr="0070321F" w:rsidRDefault="00AC39F2" w:rsidP="00AC39F2">
      <w:pPr>
        <w:spacing w:after="0" w:line="240" w:lineRule="auto"/>
        <w:ind w:right="-270" w:firstLine="720"/>
        <w:jc w:val="both"/>
        <w:rPr>
          <w:rFonts w:ascii="Times New Roman" w:hAnsi="Times New Roman" w:cs="Times New Roman"/>
          <w:sz w:val="24"/>
          <w:szCs w:val="24"/>
          <w:lang w:val="sr-Cyrl-CS"/>
        </w:rPr>
      </w:pPr>
    </w:p>
    <w:p w:rsidR="00AC39F2" w:rsidRPr="0070321F" w:rsidRDefault="00AC39F2" w:rsidP="007461B1">
      <w:pPr>
        <w:autoSpaceDE w:val="0"/>
        <w:autoSpaceDN w:val="0"/>
        <w:adjustRightInd w:val="0"/>
        <w:spacing w:after="120" w:line="240" w:lineRule="auto"/>
        <w:ind w:right="-272"/>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Да ли су разматране друге могућности за решавање проблема?</w:t>
      </w:r>
    </w:p>
    <w:p w:rsidR="00AC39F2"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eastAsia="Arial-ItalicMT" w:hAnsi="Times New Roman" w:cs="Times New Roman"/>
          <w:iCs/>
          <w:noProof/>
          <w:sz w:val="24"/>
          <w:szCs w:val="24"/>
          <w:lang w:val="sr-Cyrl-CS"/>
        </w:rPr>
        <w:t>Доношење овог закона је најбољи начин да се изврши усаглашавање са престанком рада Фонда за заштиту животне средине ступањем на снагу Закона о преста</w:t>
      </w:r>
      <w:r w:rsidR="001F748A">
        <w:rPr>
          <w:rFonts w:ascii="Times New Roman" w:eastAsia="Arial-ItalicMT" w:hAnsi="Times New Roman" w:cs="Times New Roman"/>
          <w:iCs/>
          <w:noProof/>
          <w:sz w:val="24"/>
          <w:szCs w:val="24"/>
          <w:lang w:val="sr-Cyrl-CS"/>
        </w:rPr>
        <w:t>н</w:t>
      </w:r>
      <w:r w:rsidRPr="0070321F">
        <w:rPr>
          <w:rFonts w:ascii="Times New Roman" w:eastAsia="Arial-ItalicMT" w:hAnsi="Times New Roman" w:cs="Times New Roman"/>
          <w:iCs/>
          <w:noProof/>
          <w:sz w:val="24"/>
          <w:szCs w:val="24"/>
          <w:lang w:val="sr-Cyrl-CS"/>
        </w:rPr>
        <w:t>ку важења Закона о Фонду за заштиту животне средине</w:t>
      </w:r>
      <w:r w:rsidR="00946126" w:rsidRPr="0070321F">
        <w:rPr>
          <w:rFonts w:ascii="Times New Roman" w:eastAsia="Arial-ItalicMT" w:hAnsi="Times New Roman" w:cs="Times New Roman"/>
          <w:iCs/>
          <w:noProof/>
          <w:sz w:val="24"/>
          <w:szCs w:val="24"/>
          <w:lang w:val="sr-Cyrl-CS"/>
        </w:rPr>
        <w:t xml:space="preserve"> и успостављање стабилног система финансирања</w:t>
      </w:r>
      <w:r w:rsidRPr="0070321F">
        <w:rPr>
          <w:rFonts w:ascii="Times New Roman" w:eastAsia="Arial-ItalicMT" w:hAnsi="Times New Roman" w:cs="Times New Roman"/>
          <w:iCs/>
          <w:noProof/>
          <w:sz w:val="24"/>
          <w:szCs w:val="24"/>
          <w:lang w:val="sr-Cyrl-CS"/>
        </w:rPr>
        <w:t xml:space="preserve">. </w:t>
      </w:r>
      <w:r w:rsidR="00417E4A" w:rsidRPr="0070321F">
        <w:rPr>
          <w:rFonts w:ascii="Times New Roman" w:eastAsia="Arial-ItalicMT" w:hAnsi="Times New Roman" w:cs="Times New Roman"/>
          <w:iCs/>
          <w:noProof/>
          <w:sz w:val="24"/>
          <w:szCs w:val="24"/>
          <w:lang w:val="sr-Cyrl-CS"/>
        </w:rPr>
        <w:t xml:space="preserve">Одредбе које се тичу успостављања система финансирања животне средине, по природи спадају у домен законске материје. </w:t>
      </w:r>
      <w:r w:rsidRPr="0070321F">
        <w:rPr>
          <w:rFonts w:ascii="Times New Roman" w:hAnsi="Times New Roman" w:cs="Times New Roman"/>
          <w:noProof/>
          <w:sz w:val="24"/>
          <w:szCs w:val="24"/>
          <w:lang w:val="sr-Cyrl-CS"/>
        </w:rPr>
        <w:t xml:space="preserve">Материја којом се уређује област доступности јавности информацијама о животној средини не може се устројити без постојања законског акта којим се уређује доступност информација о животној средини, тако да не постоје друге могућности за решавање наведених проблема. Питања која </w:t>
      </w:r>
      <w:r w:rsidRPr="0070321F">
        <w:rPr>
          <w:rFonts w:ascii="Times New Roman" w:hAnsi="Times New Roman" w:cs="Times New Roman"/>
          <w:sz w:val="24"/>
          <w:szCs w:val="24"/>
          <w:lang w:val="sr-Cyrl-CS"/>
        </w:rPr>
        <w:t xml:space="preserve">односе на заштиту вода системске су природе, а нису потпуно решена посебним прописима којим се </w:t>
      </w:r>
      <w:r w:rsidRPr="0070321F">
        <w:rPr>
          <w:rFonts w:ascii="Times New Roman" w:hAnsi="Times New Roman" w:cs="Times New Roman"/>
          <w:noProof/>
          <w:sz w:val="24"/>
          <w:szCs w:val="24"/>
          <w:lang w:val="sr-Cyrl-CS"/>
        </w:rPr>
        <w:t xml:space="preserve">уређује заштита вода од загађивања и законом којим се уређује управљање отпадом, </w:t>
      </w:r>
      <w:r w:rsidR="00417E4A" w:rsidRPr="0070321F">
        <w:rPr>
          <w:rFonts w:ascii="Times New Roman" w:hAnsi="Times New Roman" w:cs="Times New Roman"/>
          <w:noProof/>
          <w:sz w:val="24"/>
          <w:szCs w:val="24"/>
          <w:lang w:val="sr-Cyrl-CS"/>
        </w:rPr>
        <w:t>и представљају предуслов за даљу транспозицију релевантних ЕУ прописа</w:t>
      </w:r>
      <w:r w:rsidR="00EB0B62" w:rsidRPr="0070321F">
        <w:rPr>
          <w:rFonts w:ascii="Times New Roman" w:hAnsi="Times New Roman" w:cs="Times New Roman"/>
          <w:noProof/>
          <w:sz w:val="24"/>
          <w:szCs w:val="24"/>
          <w:lang w:val="sr-Cyrl-CS"/>
        </w:rPr>
        <w:t>,</w:t>
      </w:r>
      <w:r w:rsidRPr="0070321F">
        <w:rPr>
          <w:rFonts w:ascii="Times New Roman" w:hAnsi="Times New Roman" w:cs="Times New Roman"/>
          <w:noProof/>
          <w:sz w:val="24"/>
          <w:szCs w:val="24"/>
          <w:lang w:val="sr-Cyrl-CS"/>
        </w:rPr>
        <w:t xml:space="preserve"> тако да не постоје друге могућности за решавање наведених проблема. </w:t>
      </w:r>
    </w:p>
    <w:p w:rsidR="00AC39F2" w:rsidRPr="0070321F" w:rsidRDefault="00AC39F2" w:rsidP="00AC39F2">
      <w:pPr>
        <w:autoSpaceDE w:val="0"/>
        <w:autoSpaceDN w:val="0"/>
        <w:adjustRightInd w:val="0"/>
        <w:spacing w:after="12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Зашто је доношење закона најбоље решење проблема?</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t xml:space="preserve">Изменама и допунама Закона о заштити животне средине доприноси се: унапређењу управљања јавним средствима, функционисању система финансирања заштите животне средине, усклађивању са прописима о државној помоћи, ефикасној примени економских инструмената и других мера којима се унапређује квалитет животне средине. И у домену доступности информација, усклађивање законских решења могуће је једино изменом важећих </w:t>
      </w:r>
      <w:r w:rsidRPr="0070321F">
        <w:rPr>
          <w:rFonts w:ascii="Times New Roman" w:hAnsi="Times New Roman" w:cs="Times New Roman"/>
          <w:noProof/>
          <w:sz w:val="24"/>
          <w:szCs w:val="24"/>
          <w:lang w:val="sr-Cyrl-CS"/>
        </w:rPr>
        <w:lastRenderedPageBreak/>
        <w:t xml:space="preserve">закона, тако да је то једино могуће решење проблема.  </w:t>
      </w:r>
      <w:r w:rsidRPr="0070321F">
        <w:rPr>
          <w:rFonts w:ascii="Times New Roman" w:hAnsi="Times New Roman" w:cs="Times New Roman"/>
          <w:sz w:val="24"/>
          <w:szCs w:val="24"/>
          <w:lang w:val="sr-Cyrl-CS"/>
        </w:rPr>
        <w:t>Такође, материја којом се целовито уређује област заштите вода не може се устројити без постојања законског акта којим се уређују права и обавезе привредних субјеката и других правних лица у области заштите вода</w:t>
      </w:r>
      <w:r w:rsidR="00AC57DB" w:rsidRPr="0070321F">
        <w:rPr>
          <w:rFonts w:ascii="Times New Roman" w:hAnsi="Times New Roman" w:cs="Times New Roman"/>
          <w:sz w:val="24"/>
          <w:szCs w:val="24"/>
          <w:lang w:val="sr-Cyrl-CS"/>
        </w:rPr>
        <w:t xml:space="preserve"> и достизања граничних вредности</w:t>
      </w:r>
      <w:r w:rsidRPr="0070321F">
        <w:rPr>
          <w:rFonts w:ascii="Times New Roman" w:hAnsi="Times New Roman" w:cs="Times New Roman"/>
          <w:sz w:val="24"/>
          <w:szCs w:val="24"/>
          <w:lang w:val="sr-Cyrl-CS"/>
        </w:rPr>
        <w:t xml:space="preserve">, </w:t>
      </w:r>
      <w:r w:rsidRPr="0070321F">
        <w:rPr>
          <w:rFonts w:ascii="Times New Roman" w:hAnsi="Times New Roman" w:cs="Times New Roman"/>
          <w:noProof/>
          <w:sz w:val="24"/>
          <w:szCs w:val="24"/>
          <w:lang w:val="sr-Cyrl-CS"/>
        </w:rPr>
        <w:t xml:space="preserve">као и третирање, одлагање  и коришћење муља који је настао у процесу пречишћавања комуналних и технолошких отпадних вода, </w:t>
      </w:r>
      <w:r w:rsidRPr="0070321F">
        <w:rPr>
          <w:rFonts w:ascii="Times New Roman" w:hAnsi="Times New Roman" w:cs="Times New Roman"/>
          <w:sz w:val="24"/>
          <w:szCs w:val="24"/>
          <w:lang w:val="sr-Cyrl-CS"/>
        </w:rPr>
        <w:t xml:space="preserve">а ради остваривања постављених циљева. Законско регулисање је такође неопходно у смислу прописивања обавеза стручних организација за давања стручних мишљења у домену промета дивље флоре и фауне, што представља усклађивање са </w:t>
      </w:r>
      <w:proofErr w:type="spellStart"/>
      <w:r w:rsidRPr="0070321F">
        <w:rPr>
          <w:rFonts w:ascii="Times New Roman" w:hAnsi="Times New Roman" w:cs="Times New Roman"/>
          <w:sz w:val="24"/>
          <w:szCs w:val="24"/>
          <w:lang w:val="sr-Cyrl-CS"/>
        </w:rPr>
        <w:t>ЦИТЕС</w:t>
      </w:r>
      <w:proofErr w:type="spellEnd"/>
      <w:r w:rsidRPr="0070321F">
        <w:rPr>
          <w:rFonts w:ascii="Times New Roman" w:hAnsi="Times New Roman" w:cs="Times New Roman"/>
          <w:sz w:val="24"/>
          <w:szCs w:val="24"/>
          <w:lang w:val="sr-Cyrl-CS"/>
        </w:rPr>
        <w:t xml:space="preserve"> конвенцијом.</w:t>
      </w:r>
    </w:p>
    <w:p w:rsidR="00AC39F2" w:rsidRPr="0070321F" w:rsidRDefault="00AC39F2" w:rsidP="00AC39F2">
      <w:pPr>
        <w:spacing w:after="0" w:line="240" w:lineRule="auto"/>
        <w:ind w:right="-270"/>
        <w:jc w:val="both"/>
        <w:rPr>
          <w:rFonts w:ascii="Times New Roman" w:hAnsi="Times New Roman" w:cs="Times New Roman"/>
          <w:sz w:val="24"/>
          <w:szCs w:val="24"/>
          <w:lang w:val="sr-Cyrl-CS"/>
        </w:rPr>
      </w:pPr>
    </w:p>
    <w:p w:rsidR="00AC39F2" w:rsidRPr="0070321F" w:rsidRDefault="00AC39F2" w:rsidP="00AC39F2">
      <w:pPr>
        <w:autoSpaceDE w:val="0"/>
        <w:autoSpaceDN w:val="0"/>
        <w:adjustRightInd w:val="0"/>
        <w:spacing w:after="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На кога ће и како утицати решења предложена у закону?</w:t>
      </w:r>
    </w:p>
    <w:p w:rsidR="00AC39F2" w:rsidRPr="0070321F" w:rsidRDefault="00AC39F2" w:rsidP="007461B1">
      <w:pPr>
        <w:autoSpaceDE w:val="0"/>
        <w:autoSpaceDN w:val="0"/>
        <w:adjustRightInd w:val="0"/>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Предложена решења ће позитивно утицати на систем финансирања заштите животне сре</w:t>
      </w:r>
      <w:r w:rsidR="0082369A" w:rsidRPr="0070321F">
        <w:rPr>
          <w:rFonts w:ascii="Times New Roman" w:hAnsi="Times New Roman" w:cs="Times New Roman"/>
          <w:noProof/>
          <w:sz w:val="24"/>
          <w:szCs w:val="24"/>
          <w:lang w:val="sr-Cyrl-CS"/>
        </w:rPr>
        <w:t>дине и квалитет животне средине</w:t>
      </w:r>
      <w:r w:rsidRPr="0070321F">
        <w:rPr>
          <w:rFonts w:ascii="Times New Roman" w:hAnsi="Times New Roman" w:cs="Times New Roman"/>
          <w:noProof/>
          <w:sz w:val="24"/>
          <w:szCs w:val="24"/>
          <w:lang w:val="sr-Cyrl-CS"/>
        </w:rPr>
        <w:t>. Ова</w:t>
      </w:r>
      <w:r w:rsidRPr="0070321F">
        <w:rPr>
          <w:rFonts w:ascii="Times New Roman" w:hAnsi="Times New Roman"/>
          <w:noProof/>
          <w:sz w:val="24"/>
          <w:szCs w:val="24"/>
          <w:lang w:val="sr-Cyrl-CS"/>
        </w:rPr>
        <w:t xml:space="preserve"> решења имаће  позитиван утицај на </w:t>
      </w:r>
      <w:r w:rsidRPr="0070321F">
        <w:rPr>
          <w:rFonts w:ascii="Times New Roman" w:eastAsia="Calibri" w:hAnsi="Times New Roman" w:cs="Times New Roman"/>
          <w:noProof/>
          <w:sz w:val="24"/>
          <w:szCs w:val="24"/>
          <w:lang w:val="sr-Cyrl-CS"/>
        </w:rPr>
        <w:t>заштиту, очување и побољшање квалитета ваздуха, воде, земљишта и шума, као и смањ</w:t>
      </w:r>
      <w:r w:rsidR="008605F2" w:rsidRPr="0070321F">
        <w:rPr>
          <w:rFonts w:ascii="Times New Roman" w:eastAsia="Calibri" w:hAnsi="Times New Roman" w:cs="Times New Roman"/>
          <w:noProof/>
          <w:sz w:val="24"/>
          <w:szCs w:val="24"/>
          <w:lang w:val="sr-Cyrl-CS"/>
        </w:rPr>
        <w:t xml:space="preserve">ење утицаја климатских промена, </w:t>
      </w:r>
      <w:r w:rsidR="008605F2" w:rsidRPr="0070321F">
        <w:rPr>
          <w:rFonts w:ascii="Times New Roman" w:hAnsi="Times New Roman"/>
          <w:noProof/>
          <w:sz w:val="24"/>
          <w:szCs w:val="24"/>
          <w:lang w:val="sr-Cyrl-CS"/>
        </w:rPr>
        <w:t xml:space="preserve">предузимање мера адаптације, и допринеће развоју јединственог правног система Републике Србије. </w:t>
      </w:r>
    </w:p>
    <w:p w:rsidR="00AC39F2" w:rsidRPr="0070321F" w:rsidRDefault="00AC39F2" w:rsidP="007461B1">
      <w:pPr>
        <w:spacing w:after="120" w:line="240" w:lineRule="auto"/>
        <w:ind w:right="-272"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У домену доступности информација закон ће имати утицај на:</w:t>
      </w:r>
    </w:p>
    <w:p w:rsidR="00AC39F2" w:rsidRPr="0070321F" w:rsidRDefault="00EE1AF2" w:rsidP="007461B1">
      <w:pPr>
        <w:pStyle w:val="ListParagraph"/>
        <w:numPr>
          <w:ilvl w:val="0"/>
          <w:numId w:val="22"/>
        </w:numPr>
        <w:tabs>
          <w:tab w:val="left" w:pos="1170"/>
        </w:tabs>
        <w:spacing w:after="120" w:line="240" w:lineRule="auto"/>
        <w:ind w:left="0" w:right="-272" w:firstLine="720"/>
        <w:jc w:val="both"/>
        <w:rPr>
          <w:rFonts w:ascii="Times New Roman" w:hAnsi="Times New Roman" w:cs="Times New Roman"/>
          <w:noProof/>
          <w:sz w:val="24"/>
          <w:szCs w:val="24"/>
          <w:lang w:val="sr-Cyrl-CS"/>
        </w:rPr>
      </w:pPr>
      <w:r w:rsidRPr="0070321F">
        <w:rPr>
          <w:rFonts w:ascii="Times New Roman" w:hAnsi="Times New Roman" w:cs="Times New Roman"/>
          <w:i/>
          <w:noProof/>
          <w:sz w:val="24"/>
          <w:szCs w:val="24"/>
          <w:lang w:val="sr-Cyrl-CS"/>
        </w:rPr>
        <w:t>јавност, односно грађане</w:t>
      </w:r>
      <w:r w:rsidR="00AC39F2" w:rsidRPr="0070321F">
        <w:rPr>
          <w:rFonts w:ascii="Times New Roman" w:hAnsi="Times New Roman" w:cs="Times New Roman"/>
          <w:i/>
          <w:noProof/>
          <w:sz w:val="24"/>
          <w:szCs w:val="24"/>
          <w:lang w:val="sr-Cyrl-CS"/>
        </w:rPr>
        <w:t xml:space="preserve"> – </w:t>
      </w:r>
      <w:r w:rsidR="00AC39F2" w:rsidRPr="0070321F">
        <w:rPr>
          <w:rFonts w:ascii="Times New Roman" w:hAnsi="Times New Roman" w:cs="Times New Roman"/>
          <w:noProof/>
          <w:sz w:val="24"/>
          <w:szCs w:val="24"/>
          <w:lang w:val="sr-Cyrl-CS"/>
        </w:rPr>
        <w:t>која ће имати већу могућност да ефикасније и брже дође до информација о животној средини.</w:t>
      </w:r>
    </w:p>
    <w:p w:rsidR="00AC39F2" w:rsidRPr="0070321F" w:rsidRDefault="00AC39F2" w:rsidP="007461B1">
      <w:pPr>
        <w:pStyle w:val="ListParagraph"/>
        <w:numPr>
          <w:ilvl w:val="0"/>
          <w:numId w:val="22"/>
        </w:numPr>
        <w:tabs>
          <w:tab w:val="left" w:pos="1170"/>
        </w:tabs>
        <w:spacing w:after="120" w:line="240" w:lineRule="auto"/>
        <w:ind w:left="0" w:right="-272" w:firstLine="720"/>
        <w:jc w:val="both"/>
        <w:rPr>
          <w:rFonts w:ascii="Times New Roman" w:hAnsi="Times New Roman" w:cs="Times New Roman"/>
          <w:noProof/>
          <w:sz w:val="24"/>
          <w:szCs w:val="24"/>
          <w:lang w:val="sr-Cyrl-CS"/>
        </w:rPr>
      </w:pPr>
      <w:r w:rsidRPr="0070321F">
        <w:rPr>
          <w:rFonts w:ascii="Times New Roman" w:hAnsi="Times New Roman" w:cs="Times New Roman"/>
          <w:i/>
          <w:iCs/>
          <w:noProof/>
          <w:sz w:val="24"/>
          <w:szCs w:val="24"/>
          <w:lang w:val="sr-Cyrl-CS"/>
        </w:rPr>
        <w:t xml:space="preserve">надлежне органе – </w:t>
      </w:r>
      <w:r w:rsidRPr="0070321F">
        <w:rPr>
          <w:rFonts w:ascii="Times New Roman" w:hAnsi="Times New Roman" w:cs="Times New Roman"/>
          <w:iCs/>
          <w:noProof/>
          <w:sz w:val="24"/>
          <w:szCs w:val="24"/>
          <w:lang w:val="sr-Cyrl-CS"/>
        </w:rPr>
        <w:t>надлежности Владе, министарства надлежног за послове заштите животне средине, и друге органе који поседују информације о животној средини у смислу бржег и ефикаснијег достављања информација о животној средини јавности;</w:t>
      </w:r>
    </w:p>
    <w:p w:rsidR="00AC39F2" w:rsidRPr="0070321F" w:rsidRDefault="00AC39F2" w:rsidP="007461B1">
      <w:pPr>
        <w:pStyle w:val="ListParagraph"/>
        <w:numPr>
          <w:ilvl w:val="0"/>
          <w:numId w:val="22"/>
        </w:numPr>
        <w:tabs>
          <w:tab w:val="left" w:pos="1152"/>
        </w:tabs>
        <w:spacing w:after="120" w:line="240" w:lineRule="auto"/>
        <w:ind w:right="-272"/>
        <w:jc w:val="both"/>
        <w:rPr>
          <w:rFonts w:ascii="Times New Roman" w:hAnsi="Times New Roman"/>
          <w:noProof/>
          <w:sz w:val="24"/>
          <w:szCs w:val="24"/>
          <w:lang w:val="sr-Cyrl-CS"/>
        </w:rPr>
      </w:pPr>
      <w:r w:rsidRPr="0070321F">
        <w:rPr>
          <w:rFonts w:ascii="Times New Roman" w:hAnsi="Times New Roman" w:cs="Times New Roman"/>
          <w:i/>
          <w:noProof/>
          <w:sz w:val="24"/>
          <w:szCs w:val="24"/>
          <w:lang w:val="sr-Cyrl-CS"/>
        </w:rPr>
        <w:t>загађивача</w:t>
      </w:r>
      <w:r w:rsidRPr="0070321F">
        <w:rPr>
          <w:rFonts w:ascii="Times New Roman" w:hAnsi="Times New Roman" w:cs="Times New Roman"/>
          <w:noProof/>
          <w:sz w:val="24"/>
          <w:szCs w:val="24"/>
          <w:lang w:val="sr-Cyrl-CS"/>
        </w:rPr>
        <w:t xml:space="preserve"> – прецизирањем обавезе постројења за пречишћавање отпадних вода </w:t>
      </w:r>
      <w:r w:rsidRPr="0070321F">
        <w:rPr>
          <w:rFonts w:ascii="Times New Roman" w:hAnsi="Times New Roman"/>
          <w:noProof/>
          <w:sz w:val="24"/>
          <w:szCs w:val="24"/>
          <w:lang w:val="sr-Cyrl-CS"/>
        </w:rPr>
        <w:t>која испуштају своје отпадне воде у реципијент или јавну канализацију да израде Акциони план за достизање граничних вредности емисије загађујућих материја у воде и њиме утврде рокове за њихово постепено достизање</w:t>
      </w:r>
      <w:r w:rsidR="008605F2" w:rsidRPr="0070321F">
        <w:rPr>
          <w:rFonts w:ascii="Times New Roman" w:hAnsi="Times New Roman"/>
          <w:noProof/>
          <w:sz w:val="24"/>
          <w:szCs w:val="24"/>
          <w:lang w:val="sr-Cyrl-CS"/>
        </w:rPr>
        <w:t xml:space="preserve"> и да по њима поступају</w:t>
      </w:r>
      <w:r w:rsidRPr="0070321F">
        <w:rPr>
          <w:rFonts w:ascii="Times New Roman" w:hAnsi="Times New Roman"/>
          <w:noProof/>
          <w:sz w:val="24"/>
          <w:szCs w:val="24"/>
          <w:lang w:val="sr-Cyrl-CS"/>
        </w:rPr>
        <w:t>.</w:t>
      </w:r>
    </w:p>
    <w:p w:rsidR="00F7116F" w:rsidRPr="0070321F" w:rsidRDefault="00EB7BFC" w:rsidP="007461B1">
      <w:pPr>
        <w:pStyle w:val="ListParagraph"/>
        <w:tabs>
          <w:tab w:val="left" w:pos="720"/>
          <w:tab w:val="left" w:pos="810"/>
          <w:tab w:val="left" w:pos="1152"/>
        </w:tabs>
        <w:spacing w:after="120" w:line="240" w:lineRule="auto"/>
        <w:ind w:left="0" w:right="-272"/>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ab/>
      </w:r>
      <w:r w:rsidR="00F7116F" w:rsidRPr="0070321F">
        <w:rPr>
          <w:rFonts w:ascii="Times New Roman" w:hAnsi="Times New Roman" w:cs="Times New Roman"/>
          <w:noProof/>
          <w:sz w:val="24"/>
          <w:szCs w:val="24"/>
          <w:lang w:val="sr-Cyrl-CS"/>
        </w:rPr>
        <w:t>Одредбе које се односе на</w:t>
      </w:r>
      <w:r w:rsidR="009B7074" w:rsidRPr="0070321F">
        <w:rPr>
          <w:rFonts w:ascii="Times New Roman" w:hAnsi="Times New Roman" w:cs="Times New Roman"/>
          <w:noProof/>
          <w:sz w:val="24"/>
          <w:szCs w:val="24"/>
          <w:lang w:val="sr-Cyrl-CS"/>
        </w:rPr>
        <w:t xml:space="preserve"> учешће јавности у изради планова и програма допринеће већем степену учешћа јавности у доношењу одлука надлежних органа и већој транспарентности самог поступка израде планова.</w:t>
      </w:r>
    </w:p>
    <w:p w:rsidR="00E96BC2" w:rsidRPr="00E96BC2" w:rsidRDefault="00AC39F2" w:rsidP="00E96BC2">
      <w:pPr>
        <w:spacing w:after="120" w:line="240" w:lineRule="auto"/>
        <w:ind w:right="-272"/>
        <w:jc w:val="both"/>
        <w:rPr>
          <w:rFonts w:ascii="Times New Roman" w:hAnsi="Times New Roman" w:cs="Times New Roman"/>
          <w:sz w:val="24"/>
          <w:szCs w:val="24"/>
          <w:lang w:val="sr-Cyrl-CS" w:eastAsia="hr-HR"/>
        </w:rPr>
      </w:pPr>
      <w:r w:rsidRPr="0070321F">
        <w:rPr>
          <w:rFonts w:ascii="Times New Roman" w:hAnsi="Times New Roman" w:cs="Times New Roman"/>
          <w:sz w:val="24"/>
          <w:szCs w:val="24"/>
          <w:lang w:val="sr-Cyrl-CS" w:eastAsia="hr-HR"/>
        </w:rPr>
        <w:tab/>
      </w:r>
      <w:r w:rsidR="00E96BC2" w:rsidRPr="00E96BC2">
        <w:rPr>
          <w:rFonts w:ascii="Times New Roman" w:hAnsi="Times New Roman" w:cs="Times New Roman"/>
          <w:sz w:val="24"/>
          <w:szCs w:val="24"/>
          <w:lang w:val="sr-Cyrl-CS" w:eastAsia="hr-HR"/>
        </w:rPr>
        <w:t xml:space="preserve">Чланом 3. тачка 31) Закона о рударству и геолошким истраживањима („Службени гласник РС”, број 101/15) прописано је да „носилац експлоатације може бити привредно друштво, односно друго правно лице и предузетник којем је </w:t>
      </w:r>
      <w:proofErr w:type="spellStart"/>
      <w:r w:rsidR="00E96BC2" w:rsidRPr="00E96BC2">
        <w:rPr>
          <w:rFonts w:ascii="Times New Roman" w:hAnsi="Times New Roman" w:cs="Times New Roman"/>
          <w:sz w:val="24"/>
          <w:szCs w:val="24"/>
          <w:lang w:val="sr-Cyrl-CS" w:eastAsia="hr-HR"/>
        </w:rPr>
        <w:t>одобренo</w:t>
      </w:r>
      <w:proofErr w:type="spellEnd"/>
      <w:r w:rsidR="00E96BC2" w:rsidRPr="00E96BC2">
        <w:rPr>
          <w:rFonts w:ascii="Times New Roman" w:hAnsi="Times New Roman" w:cs="Times New Roman"/>
          <w:sz w:val="24"/>
          <w:szCs w:val="24"/>
          <w:lang w:val="sr-Cyrl-CS" w:eastAsia="hr-HR"/>
        </w:rPr>
        <w:t xml:space="preserve"> експлоатационо поље и/или експлоатација резерви минералних сировина од стране надлежног органа ”. Чланом 5. истог Закона геолошка истраживања, експлоатација резерви минералних сировина и ресурса, врши се на начин којим се обезбеђује оптимално геолошко, технички изводљиво и економски исплативо искоришћење лежишта минералних сировина и других геолошких ресурса, безбедност људи, објекат</w:t>
      </w:r>
      <w:bookmarkStart w:id="4" w:name="_GoBack"/>
      <w:bookmarkEnd w:id="4"/>
      <w:r w:rsidR="00E96BC2" w:rsidRPr="00E96BC2">
        <w:rPr>
          <w:rFonts w:ascii="Times New Roman" w:hAnsi="Times New Roman" w:cs="Times New Roman"/>
          <w:sz w:val="24"/>
          <w:szCs w:val="24"/>
          <w:lang w:val="sr-Cyrl-CS" w:eastAsia="hr-HR"/>
        </w:rPr>
        <w:t xml:space="preserve">а и имовине, а у складу са савременим стручним достигнућима и технологијама, прописима који се односе на ту врсту објеката и радова и прописима којима су утврђени услови у погледу безбедности и здравља на раду, заштите од пожара и експлозије и заштите животне средине и заштите културних добара и добара која уживају претходну заштиту. У складу са чланом 58. овог закона утврђивање експлоатационог простора и количине резерви и/или ресурса подземних вода и </w:t>
      </w:r>
      <w:proofErr w:type="spellStart"/>
      <w:r w:rsidR="00E96BC2" w:rsidRPr="00E96BC2">
        <w:rPr>
          <w:rFonts w:ascii="Times New Roman" w:hAnsi="Times New Roman" w:cs="Times New Roman"/>
          <w:sz w:val="24"/>
          <w:szCs w:val="24"/>
          <w:lang w:val="sr-Cyrl-CS" w:eastAsia="hr-HR"/>
        </w:rPr>
        <w:t>геотермалних</w:t>
      </w:r>
      <w:proofErr w:type="spellEnd"/>
      <w:r w:rsidR="00E96BC2" w:rsidRPr="00E96BC2">
        <w:rPr>
          <w:rFonts w:ascii="Times New Roman" w:hAnsi="Times New Roman" w:cs="Times New Roman"/>
          <w:sz w:val="24"/>
          <w:szCs w:val="24"/>
          <w:lang w:val="sr-Cyrl-CS" w:eastAsia="hr-HR"/>
        </w:rPr>
        <w:t xml:space="preserve"> ресурса ниске </w:t>
      </w:r>
      <w:proofErr w:type="spellStart"/>
      <w:r w:rsidR="00E96BC2" w:rsidRPr="00E96BC2">
        <w:rPr>
          <w:rFonts w:ascii="Times New Roman" w:hAnsi="Times New Roman" w:cs="Times New Roman"/>
          <w:sz w:val="24"/>
          <w:szCs w:val="24"/>
          <w:lang w:val="sr-Cyrl-CS" w:eastAsia="hr-HR"/>
        </w:rPr>
        <w:t>енталпије</w:t>
      </w:r>
      <w:proofErr w:type="spellEnd"/>
      <w:r w:rsidR="00E96BC2" w:rsidRPr="00E96BC2">
        <w:rPr>
          <w:rFonts w:ascii="Times New Roman" w:hAnsi="Times New Roman" w:cs="Times New Roman"/>
          <w:sz w:val="24"/>
          <w:szCs w:val="24"/>
          <w:lang w:val="sr-Cyrl-CS" w:eastAsia="hr-HR"/>
        </w:rPr>
        <w:t xml:space="preserve"> врши се на основу решења о одобрењу за експлоатациони простор и количини резерви и/или ресурса, које издаје министарство надлежно за послове геолошких истраживања, односно надлежни орган аутономне покрајине. У складу са чланом 153. став 1. истог закона носилац експлоатације је дужан да у току и по завршетку извођења радова на експлоатацији, а најкасније у року од једне године од дана завршетка радова на површинама на којима су </w:t>
      </w:r>
      <w:r w:rsidR="00E96BC2" w:rsidRPr="00E96BC2">
        <w:rPr>
          <w:rFonts w:ascii="Times New Roman" w:hAnsi="Times New Roman" w:cs="Times New Roman"/>
          <w:sz w:val="24"/>
          <w:szCs w:val="24"/>
          <w:lang w:val="sr-Cyrl-CS" w:eastAsia="hr-HR"/>
        </w:rPr>
        <w:lastRenderedPageBreak/>
        <w:t xml:space="preserve">рударски радови завршени, изврши </w:t>
      </w:r>
      <w:proofErr w:type="spellStart"/>
      <w:r w:rsidR="00E96BC2" w:rsidRPr="00E96BC2">
        <w:rPr>
          <w:rFonts w:ascii="Times New Roman" w:hAnsi="Times New Roman" w:cs="Times New Roman"/>
          <w:sz w:val="24"/>
          <w:szCs w:val="24"/>
          <w:lang w:val="sr-Cyrl-CS" w:eastAsia="hr-HR"/>
        </w:rPr>
        <w:t>рекултивацију</w:t>
      </w:r>
      <w:proofErr w:type="spellEnd"/>
      <w:r w:rsidR="00E96BC2" w:rsidRPr="00E96BC2">
        <w:rPr>
          <w:rFonts w:ascii="Times New Roman" w:hAnsi="Times New Roman" w:cs="Times New Roman"/>
          <w:sz w:val="24"/>
          <w:szCs w:val="24"/>
          <w:lang w:val="sr-Cyrl-CS" w:eastAsia="hr-HR"/>
        </w:rPr>
        <w:t xml:space="preserve"> земљишта у свему према техничком пројекту техничке и биолошке </w:t>
      </w:r>
      <w:proofErr w:type="spellStart"/>
      <w:r w:rsidR="00E96BC2" w:rsidRPr="00E96BC2">
        <w:rPr>
          <w:rFonts w:ascii="Times New Roman" w:hAnsi="Times New Roman" w:cs="Times New Roman"/>
          <w:sz w:val="24"/>
          <w:szCs w:val="24"/>
          <w:lang w:val="sr-Cyrl-CS" w:eastAsia="hr-HR"/>
        </w:rPr>
        <w:t>рекултивације</w:t>
      </w:r>
      <w:proofErr w:type="spellEnd"/>
      <w:r w:rsidR="00E96BC2" w:rsidRPr="00E96BC2">
        <w:rPr>
          <w:rFonts w:ascii="Times New Roman" w:hAnsi="Times New Roman" w:cs="Times New Roman"/>
          <w:sz w:val="24"/>
          <w:szCs w:val="24"/>
          <w:lang w:val="sr-Cyrl-CS" w:eastAsia="hr-HR"/>
        </w:rPr>
        <w:t>, који је саставни део главног или допунског рударског пројекта.</w:t>
      </w:r>
    </w:p>
    <w:p w:rsidR="00AC39F2" w:rsidRPr="00E96BC2" w:rsidRDefault="00AC39F2" w:rsidP="007461B1">
      <w:pPr>
        <w:spacing w:after="120" w:line="240" w:lineRule="auto"/>
        <w:ind w:right="-272"/>
        <w:jc w:val="both"/>
        <w:rPr>
          <w:rFonts w:ascii="Times New Roman" w:hAnsi="Times New Roman" w:cs="Times New Roman"/>
          <w:b/>
          <w:sz w:val="24"/>
          <w:szCs w:val="24"/>
          <w:lang w:val="sr-Cyrl-CS"/>
        </w:rPr>
      </w:pPr>
      <w:r w:rsidRPr="00E96BC2">
        <w:rPr>
          <w:rFonts w:ascii="Times New Roman" w:hAnsi="Times New Roman" w:cs="Times New Roman"/>
          <w:sz w:val="24"/>
          <w:szCs w:val="24"/>
          <w:lang w:val="sr-Cyrl-CS"/>
        </w:rPr>
        <w:tab/>
      </w:r>
      <w:r w:rsidR="00E96BC2" w:rsidRPr="00E96BC2">
        <w:rPr>
          <w:rFonts w:ascii="Times New Roman" w:hAnsi="Times New Roman" w:cs="Times New Roman"/>
          <w:sz w:val="24"/>
          <w:szCs w:val="24"/>
          <w:lang w:val="sr-Cyrl-CS"/>
        </w:rPr>
        <w:t xml:space="preserve">У вези свега изнетог, Предлогом закона извршено је разграничење надлежности у погледу давања сагласности на пројекте санације и </w:t>
      </w:r>
      <w:proofErr w:type="spellStart"/>
      <w:r w:rsidR="00E96BC2" w:rsidRPr="00E96BC2">
        <w:rPr>
          <w:rFonts w:ascii="Times New Roman" w:hAnsi="Times New Roman" w:cs="Times New Roman"/>
          <w:sz w:val="24"/>
          <w:szCs w:val="24"/>
          <w:lang w:val="sr-Cyrl-CS"/>
        </w:rPr>
        <w:t>рекултивације</w:t>
      </w:r>
      <w:proofErr w:type="spellEnd"/>
      <w:r w:rsidR="00E96BC2" w:rsidRPr="00E96BC2">
        <w:rPr>
          <w:rFonts w:ascii="Times New Roman" w:hAnsi="Times New Roman" w:cs="Times New Roman"/>
          <w:sz w:val="24"/>
          <w:szCs w:val="24"/>
          <w:lang w:val="sr-Cyrl-CS"/>
        </w:rPr>
        <w:t xml:space="preserve"> коју даје министарство надлежно за заштиту животне средине, осим за пројекте санације и </w:t>
      </w:r>
      <w:proofErr w:type="spellStart"/>
      <w:r w:rsidR="00E96BC2" w:rsidRPr="00E96BC2">
        <w:rPr>
          <w:rFonts w:ascii="Times New Roman" w:hAnsi="Times New Roman" w:cs="Times New Roman"/>
          <w:sz w:val="24"/>
          <w:szCs w:val="24"/>
          <w:lang w:val="sr-Cyrl-CS"/>
        </w:rPr>
        <w:t>ремедијације</w:t>
      </w:r>
      <w:proofErr w:type="spellEnd"/>
      <w:r w:rsidR="00E96BC2" w:rsidRPr="00E96BC2">
        <w:rPr>
          <w:rFonts w:ascii="Times New Roman" w:hAnsi="Times New Roman" w:cs="Times New Roman"/>
          <w:sz w:val="24"/>
          <w:szCs w:val="24"/>
          <w:lang w:val="sr-Cyrl-CS"/>
        </w:rPr>
        <w:t xml:space="preserve"> рударских објеката који су у надлежности министарства надлежног за послове рударства и геолошких истраживања. У складу са тиме решења садржана у Предлогу закона представљају везу са одредбама садржаним у важећим прописима о рударству и геолошким истраживањима.</w:t>
      </w:r>
    </w:p>
    <w:p w:rsidR="00AC39F2" w:rsidRPr="0070321F" w:rsidRDefault="00AC39F2" w:rsidP="007461B1">
      <w:pPr>
        <w:autoSpaceDE w:val="0"/>
        <w:autoSpaceDN w:val="0"/>
        <w:adjustRightInd w:val="0"/>
        <w:spacing w:after="12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Који су трошкови које ће примена закона изазвати грађанима и привреди, посебно малим и средњим предузећима?</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sz w:val="24"/>
          <w:szCs w:val="24"/>
          <w:lang w:val="sr-Cyrl-CS"/>
        </w:rPr>
      </w:pPr>
      <w:r w:rsidRPr="0070321F">
        <w:rPr>
          <w:rFonts w:ascii="Times New Roman" w:eastAsia="Arial-ItalicMT" w:hAnsi="Times New Roman" w:cs="Times New Roman"/>
          <w:iCs/>
          <w:noProof/>
          <w:sz w:val="24"/>
          <w:szCs w:val="24"/>
          <w:lang w:val="sr-Cyrl-CS"/>
        </w:rPr>
        <w:t xml:space="preserve">Примена закона не би требало да створи додатне трошкове грађанима и привреди, имајући у виду законску материју коју регулише. </w:t>
      </w:r>
      <w:r w:rsidRPr="0070321F">
        <w:rPr>
          <w:rFonts w:ascii="Times New Roman" w:hAnsi="Times New Roman" w:cs="Times New Roman"/>
          <w:bCs/>
          <w:iCs/>
          <w:noProof/>
          <w:sz w:val="24"/>
          <w:szCs w:val="24"/>
          <w:lang w:val="sr-Cyrl-CS"/>
        </w:rPr>
        <w:t xml:space="preserve">Изменама закона </w:t>
      </w:r>
      <w:r w:rsidRPr="0070321F">
        <w:rPr>
          <w:rFonts w:ascii="Times New Roman" w:hAnsi="Times New Roman" w:cs="Times New Roman"/>
          <w:noProof/>
          <w:sz w:val="24"/>
          <w:szCs w:val="24"/>
          <w:lang w:val="sr-Cyrl-CS"/>
        </w:rPr>
        <w:t xml:space="preserve">у домену доступности информација </w:t>
      </w:r>
      <w:r w:rsidRPr="0070321F">
        <w:rPr>
          <w:rFonts w:ascii="Times New Roman" w:hAnsi="Times New Roman" w:cs="Times New Roman"/>
          <w:bCs/>
          <w:iCs/>
          <w:noProof/>
          <w:sz w:val="24"/>
          <w:szCs w:val="24"/>
          <w:lang w:val="sr-Cyrl-CS"/>
        </w:rPr>
        <w:t xml:space="preserve">нису уведене нове обавезе грађанима и привреди, тиме ни додатни трошкови. </w:t>
      </w:r>
      <w:r w:rsidRPr="0070321F">
        <w:rPr>
          <w:rFonts w:ascii="Times New Roman" w:hAnsi="Times New Roman" w:cs="Times New Roman"/>
          <w:bCs/>
          <w:iCs/>
          <w:noProof/>
          <w:sz w:val="24"/>
          <w:szCs w:val="24"/>
          <w:lang w:val="sr-Cyrl-CS"/>
        </w:rPr>
        <w:tab/>
        <w:t>П</w:t>
      </w:r>
      <w:proofErr w:type="spellStart"/>
      <w:r w:rsidRPr="0070321F">
        <w:rPr>
          <w:rFonts w:ascii="Times New Roman" w:hAnsi="Times New Roman" w:cs="Times New Roman"/>
          <w:sz w:val="24"/>
          <w:szCs w:val="24"/>
          <w:lang w:val="sr-Cyrl-CS"/>
        </w:rPr>
        <w:t>одземне</w:t>
      </w:r>
      <w:proofErr w:type="spellEnd"/>
      <w:r w:rsidRPr="0070321F">
        <w:rPr>
          <w:rFonts w:ascii="Times New Roman" w:hAnsi="Times New Roman" w:cs="Times New Roman"/>
          <w:sz w:val="24"/>
          <w:szCs w:val="24"/>
          <w:lang w:val="sr-Cyrl-CS"/>
        </w:rPr>
        <w:t xml:space="preserve"> воде и воде за пиће </w:t>
      </w:r>
      <w:r w:rsidR="008605F2" w:rsidRPr="0070321F">
        <w:rPr>
          <w:rFonts w:ascii="Times New Roman" w:hAnsi="Times New Roman" w:cs="Times New Roman"/>
          <w:sz w:val="24"/>
          <w:szCs w:val="24"/>
          <w:lang w:val="sr-Cyrl-CS"/>
        </w:rPr>
        <w:t xml:space="preserve">је </w:t>
      </w:r>
      <w:r w:rsidRPr="0070321F">
        <w:rPr>
          <w:rFonts w:ascii="Times New Roman" w:hAnsi="Times New Roman" w:cs="Times New Roman"/>
          <w:sz w:val="24"/>
          <w:szCs w:val="24"/>
          <w:lang w:val="sr-Cyrl-CS"/>
        </w:rPr>
        <w:t xml:space="preserve">ограничен природни ресурс и да уколико дође до загађивања подземних вода може да прође и више стотина година како би се вода природним путем очистила и то у зависности од врсте загађења. Одредбе садржане у </w:t>
      </w:r>
      <w:r w:rsidR="008605F2" w:rsidRPr="0070321F">
        <w:rPr>
          <w:rFonts w:ascii="Times New Roman" w:hAnsi="Times New Roman" w:cs="Times New Roman"/>
          <w:sz w:val="24"/>
          <w:szCs w:val="24"/>
          <w:lang w:val="sr-Cyrl-CS"/>
        </w:rPr>
        <w:t xml:space="preserve">овом закону </w:t>
      </w:r>
      <w:r w:rsidRPr="0070321F">
        <w:rPr>
          <w:rFonts w:ascii="Times New Roman" w:hAnsi="Times New Roman" w:cs="Times New Roman"/>
          <w:sz w:val="24"/>
          <w:szCs w:val="24"/>
          <w:lang w:val="sr-Cyrl-CS"/>
        </w:rPr>
        <w:t xml:space="preserve">не представљају новину, већ представљају везу са постојећим законским решењима садржаним у другим важећим прописима. Такође, израда акционог плана за достизање граничних вредности емисије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у воде неће изазвати додатне трошкове, с обзиром да је обавеза правних лица и предузетника за достизања граничних вредности емисија утврђена  одредбама Уредбе о граничним вредностима емисије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у воде и роковима за њихово достизање (</w:t>
      </w:r>
      <w:r w:rsidRPr="0070321F">
        <w:rPr>
          <w:rFonts w:ascii="Times New Roman" w:hAnsi="Times New Roman" w:cs="Times New Roman"/>
          <w:noProof/>
          <w:sz w:val="24"/>
          <w:szCs w:val="24"/>
          <w:lang w:val="sr-Cyrl-CS"/>
        </w:rPr>
        <w:t>„</w:t>
      </w:r>
      <w:r w:rsidRPr="0070321F">
        <w:rPr>
          <w:rFonts w:ascii="Times New Roman" w:hAnsi="Times New Roman" w:cs="Times New Roman"/>
          <w:sz w:val="24"/>
          <w:szCs w:val="24"/>
          <w:lang w:val="sr-Cyrl-CS"/>
        </w:rPr>
        <w:t>Сл</w:t>
      </w:r>
      <w:r w:rsidR="0070321F">
        <w:rPr>
          <w:rFonts w:ascii="Times New Roman" w:hAnsi="Times New Roman" w:cs="Times New Roman"/>
          <w:sz w:val="24"/>
          <w:szCs w:val="24"/>
          <w:lang w:val="sr-Cyrl-CS"/>
        </w:rPr>
        <w:t>ужбени</w:t>
      </w:r>
      <w:r w:rsidRPr="0070321F">
        <w:rPr>
          <w:rFonts w:ascii="Times New Roman" w:hAnsi="Times New Roman" w:cs="Times New Roman"/>
          <w:sz w:val="24"/>
          <w:szCs w:val="24"/>
          <w:lang w:val="sr-Cyrl-CS"/>
        </w:rPr>
        <w:t xml:space="preserve"> гласник РС</w:t>
      </w:r>
      <w:r w:rsidRPr="0070321F">
        <w:rPr>
          <w:rFonts w:ascii="Times New Roman" w:hAnsi="Times New Roman" w:cs="Times New Roman"/>
          <w:noProof/>
          <w:sz w:val="24"/>
          <w:szCs w:val="24"/>
          <w:lang w:val="sr-Cyrl-CS"/>
        </w:rPr>
        <w:t>”</w:t>
      </w:r>
      <w:r w:rsidRPr="0070321F">
        <w:rPr>
          <w:rFonts w:ascii="Times New Roman" w:hAnsi="Times New Roman" w:cs="Times New Roman"/>
          <w:sz w:val="24"/>
          <w:szCs w:val="24"/>
          <w:lang w:val="sr-Cyrl-CS"/>
        </w:rPr>
        <w:t xml:space="preserve">, бр. 67/11 и 48/12). </w:t>
      </w:r>
      <w:r w:rsidR="008605F2" w:rsidRPr="0070321F">
        <w:rPr>
          <w:rFonts w:ascii="Times New Roman" w:hAnsi="Times New Roman" w:cs="Times New Roman"/>
          <w:sz w:val="24"/>
          <w:szCs w:val="24"/>
          <w:lang w:val="sr-Cyrl-CS"/>
        </w:rPr>
        <w:t xml:space="preserve">Кроз Акциони план привредни субјекти ће моћи да сами процене сопствене капацитете и утврде рокове. </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bCs/>
          <w:iCs/>
          <w:noProof/>
          <w:sz w:val="24"/>
          <w:szCs w:val="24"/>
          <w:lang w:val="sr-Cyrl-CS"/>
        </w:rPr>
      </w:pPr>
      <w:r w:rsidRPr="0070321F">
        <w:rPr>
          <w:rFonts w:ascii="Times New Roman" w:hAnsi="Times New Roman"/>
          <w:noProof/>
          <w:sz w:val="24"/>
          <w:szCs w:val="24"/>
          <w:lang w:val="sr-Cyrl-CS"/>
        </w:rPr>
        <w:t>ЕМА</w:t>
      </w:r>
      <w:r w:rsidR="001F748A">
        <w:rPr>
          <w:rFonts w:ascii="Times New Roman" w:hAnsi="Times New Roman"/>
          <w:noProof/>
          <w:sz w:val="24"/>
          <w:szCs w:val="24"/>
        </w:rPr>
        <w:t>S</w:t>
      </w:r>
      <w:r w:rsidRPr="0070321F">
        <w:rPr>
          <w:rFonts w:ascii="Times New Roman" w:hAnsi="Times New Roman"/>
          <w:noProof/>
          <w:sz w:val="24"/>
          <w:szCs w:val="24"/>
          <w:lang w:val="sr-Cyrl-CS"/>
        </w:rPr>
        <w:t xml:space="preserve"> је добровољни систем Европске </w:t>
      </w:r>
      <w:r w:rsidR="001F748A" w:rsidRPr="0070321F">
        <w:rPr>
          <w:rFonts w:ascii="Times New Roman" w:hAnsi="Times New Roman"/>
          <w:noProof/>
          <w:sz w:val="24"/>
          <w:szCs w:val="24"/>
          <w:lang w:val="sr-Cyrl-CS"/>
        </w:rPr>
        <w:t>уније</w:t>
      </w:r>
      <w:r w:rsidRPr="0070321F">
        <w:rPr>
          <w:rFonts w:ascii="Times New Roman" w:hAnsi="Times New Roman"/>
          <w:noProof/>
          <w:sz w:val="24"/>
          <w:szCs w:val="24"/>
          <w:lang w:val="sr-Cyrl-CS"/>
        </w:rPr>
        <w:t xml:space="preserve">. Учешће српских предузећа, компанија, организација у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Pr="0070321F">
        <w:rPr>
          <w:rFonts w:ascii="Times New Roman" w:hAnsi="Times New Roman"/>
          <w:noProof/>
          <w:sz w:val="24"/>
          <w:szCs w:val="24"/>
          <w:lang w:val="sr-Cyrl-CS"/>
        </w:rPr>
        <w:t>-у је добровољно.  амим тим, због карактера добровољности овог система, сама о</w:t>
      </w:r>
      <w:r w:rsidRPr="0070321F">
        <w:rPr>
          <w:rFonts w:ascii="Times New Roman" w:hAnsi="Times New Roman"/>
          <w:bCs/>
          <w:iCs/>
          <w:noProof/>
          <w:sz w:val="24"/>
          <w:szCs w:val="24"/>
          <w:lang w:val="sr-Cyrl-CS"/>
        </w:rPr>
        <w:t xml:space="preserve">бавеза достављања података о којима други надлежни органи воде службену евиденцију у области животне уз захтев за издавање потврде ради  укључивања у систем </w:t>
      </w:r>
      <w:r w:rsidR="001F748A" w:rsidRPr="001F748A">
        <w:rPr>
          <w:rFonts w:ascii="Times New Roman" w:hAnsi="Times New Roman"/>
          <w:bCs/>
          <w:iCs/>
          <w:noProof/>
          <w:sz w:val="24"/>
          <w:szCs w:val="24"/>
          <w:lang w:val="sr-Cyrl-CS"/>
        </w:rPr>
        <w:t>ЕМА</w:t>
      </w:r>
      <w:r w:rsidR="001F748A" w:rsidRPr="001F748A">
        <w:rPr>
          <w:rFonts w:ascii="Times New Roman" w:hAnsi="Times New Roman"/>
          <w:bCs/>
          <w:iCs/>
          <w:noProof/>
          <w:sz w:val="24"/>
          <w:szCs w:val="24"/>
        </w:rPr>
        <w:t>S</w:t>
      </w:r>
      <w:r w:rsidRPr="0070321F">
        <w:rPr>
          <w:rFonts w:ascii="Times New Roman" w:hAnsi="Times New Roman"/>
          <w:bCs/>
          <w:iCs/>
          <w:noProof/>
          <w:sz w:val="24"/>
          <w:szCs w:val="24"/>
          <w:lang w:val="sr-Cyrl-CS"/>
        </w:rPr>
        <w:t xml:space="preserve">, прописана  чланом 9. став 5. тачка 3) </w:t>
      </w:r>
      <w:r w:rsidR="008605F2" w:rsidRPr="0070321F">
        <w:rPr>
          <w:rFonts w:ascii="Times New Roman" w:hAnsi="Times New Roman"/>
          <w:bCs/>
          <w:iCs/>
          <w:noProof/>
          <w:sz w:val="24"/>
          <w:szCs w:val="24"/>
          <w:lang w:val="sr-Cyrl-CS"/>
        </w:rPr>
        <w:t>овог</w:t>
      </w:r>
      <w:r w:rsidRPr="0070321F">
        <w:rPr>
          <w:rFonts w:ascii="Times New Roman" w:hAnsi="Times New Roman"/>
          <w:bCs/>
          <w:iCs/>
          <w:noProof/>
          <w:sz w:val="24"/>
          <w:szCs w:val="24"/>
          <w:lang w:val="sr-Cyrl-CS"/>
        </w:rPr>
        <w:t xml:space="preserve"> закона као </w:t>
      </w:r>
      <w:r w:rsidRPr="0070321F">
        <w:rPr>
          <w:rFonts w:ascii="Times New Roman" w:hAnsi="Times New Roman"/>
          <w:noProof/>
          <w:sz w:val="24"/>
          <w:szCs w:val="24"/>
          <w:lang w:val="sr-Cyrl-CS"/>
        </w:rPr>
        <w:t xml:space="preserve">административни захтев, не ствара непотребне трошкове привредним субјектима. На привредном субјекту је да одлучи да ли су трошкови прихватљиви за њега и да ли на основу тога желе да уђу у процедуру прибављања потврде. </w:t>
      </w:r>
      <w:r w:rsidRPr="0070321F">
        <w:rPr>
          <w:rFonts w:ascii="Times New Roman" w:hAnsi="Times New Roman" w:cs="Times New Roman"/>
          <w:bCs/>
          <w:iCs/>
          <w:noProof/>
          <w:sz w:val="24"/>
          <w:szCs w:val="24"/>
          <w:lang w:val="sr-Cyrl-CS"/>
        </w:rPr>
        <w:t>Осим тога, ова обавеза односи се само на податке којима подносилац захтева,  располаже. У прилог томе говори став 7. истог члана који предвиђа да у поступку издавања потврде Министарство може затражити од других надлежних органа податке од значаја за заштиту животне средине, дакле све оне податке које странка не приложи уз захтев</w:t>
      </w:r>
      <w:r w:rsidR="008605F2" w:rsidRPr="0070321F">
        <w:rPr>
          <w:rFonts w:ascii="Times New Roman" w:hAnsi="Times New Roman" w:cs="Times New Roman"/>
          <w:bCs/>
          <w:iCs/>
          <w:noProof/>
          <w:sz w:val="24"/>
          <w:szCs w:val="24"/>
          <w:lang w:val="sr-Cyrl-CS"/>
        </w:rPr>
        <w:t>, чиме се доприноси да субјект не буде изложен додатном трошку</w:t>
      </w:r>
      <w:r w:rsidRPr="0070321F">
        <w:rPr>
          <w:rFonts w:ascii="Times New Roman" w:hAnsi="Times New Roman" w:cs="Times New Roman"/>
          <w:bCs/>
          <w:iCs/>
          <w:noProof/>
          <w:sz w:val="24"/>
          <w:szCs w:val="24"/>
          <w:lang w:val="sr-Cyrl-CS"/>
        </w:rPr>
        <w:t>.</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noProof/>
          <w:sz w:val="24"/>
          <w:szCs w:val="24"/>
          <w:lang w:val="sr-Cyrl-CS"/>
        </w:rPr>
      </w:pPr>
      <w:r w:rsidRPr="0070321F">
        <w:rPr>
          <w:rFonts w:ascii="Times New Roman" w:hAnsi="Times New Roman"/>
          <w:noProof/>
          <w:sz w:val="24"/>
          <w:szCs w:val="24"/>
          <w:lang w:val="sr-Cyrl-CS"/>
        </w:rPr>
        <w:t>Доказ о делатности се тражи из разлога неопходности повезивања делатности са NACE кодовима привредних активности које препознају и по којима раде верификатори из ЕУ.</w:t>
      </w:r>
      <w:r w:rsidRPr="0070321F">
        <w:rPr>
          <w:rFonts w:ascii="Times New Roman" w:hAnsi="Times New Roman"/>
          <w:sz w:val="24"/>
          <w:szCs w:val="24"/>
          <w:lang w:val="sr-Cyrl-CS"/>
        </w:rPr>
        <w:t xml:space="preserve"> </w:t>
      </w:r>
      <w:r w:rsidRPr="0070321F">
        <w:rPr>
          <w:rFonts w:ascii="Times New Roman" w:hAnsi="Times New Roman"/>
          <w:noProof/>
          <w:sz w:val="24"/>
          <w:szCs w:val="24"/>
          <w:lang w:val="sr-Cyrl-CS"/>
        </w:rPr>
        <w:t xml:space="preserve">Пријава за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001F748A" w:rsidRPr="001F748A">
        <w:rPr>
          <w:rFonts w:ascii="Times New Roman" w:hAnsi="Times New Roman"/>
          <w:noProof/>
          <w:sz w:val="24"/>
          <w:szCs w:val="24"/>
          <w:lang w:val="sr-Cyrl-CS"/>
        </w:rPr>
        <w:t xml:space="preserve"> </w:t>
      </w:r>
      <w:r w:rsidRPr="0070321F">
        <w:rPr>
          <w:rFonts w:ascii="Times New Roman" w:hAnsi="Times New Roman"/>
          <w:noProof/>
          <w:sz w:val="24"/>
          <w:szCs w:val="24"/>
          <w:lang w:val="sr-Cyrl-CS"/>
        </w:rPr>
        <w:t>регистрацију се подноси надлежном телу државе чланице ЕУ. Министарство тражи само копију те пријаве. М</w:t>
      </w:r>
      <w:r w:rsidR="007A3F14" w:rsidRPr="0070321F">
        <w:rPr>
          <w:rFonts w:ascii="Times New Roman" w:hAnsi="Times New Roman"/>
          <w:noProof/>
          <w:sz w:val="24"/>
          <w:szCs w:val="24"/>
          <w:lang w:val="sr-Cyrl-CS"/>
        </w:rPr>
        <w:t xml:space="preserve">инистарство не води евиденцију </w:t>
      </w:r>
      <w:r w:rsidRPr="0070321F">
        <w:rPr>
          <w:rFonts w:ascii="Times New Roman" w:hAnsi="Times New Roman"/>
          <w:noProof/>
          <w:sz w:val="24"/>
          <w:szCs w:val="24"/>
          <w:lang w:val="sr-Cyrl-CS"/>
        </w:rPr>
        <w:t xml:space="preserve">поднетих пријава за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001F748A" w:rsidRPr="001F748A">
        <w:rPr>
          <w:rFonts w:ascii="Times New Roman" w:hAnsi="Times New Roman"/>
          <w:noProof/>
          <w:sz w:val="24"/>
          <w:szCs w:val="24"/>
          <w:lang w:val="sr-Cyrl-CS"/>
        </w:rPr>
        <w:t xml:space="preserve"> </w:t>
      </w:r>
      <w:r w:rsidRPr="0070321F">
        <w:rPr>
          <w:rFonts w:ascii="Times New Roman" w:hAnsi="Times New Roman"/>
          <w:noProof/>
          <w:sz w:val="24"/>
          <w:szCs w:val="24"/>
          <w:lang w:val="sr-Cyrl-CS"/>
        </w:rPr>
        <w:t xml:space="preserve">регистрацију, већ евиденцију издатих потврда. Захтеви које компанија мора да испуни у смислу достављања појединих докумената поствљени су широко и нису детаљно дефинисани из разлога велике разноликости у привредним или чак и ванпривредним активностима организација које се могу регистровати у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001F748A" w:rsidRPr="001F748A">
        <w:rPr>
          <w:rFonts w:ascii="Times New Roman" w:hAnsi="Times New Roman"/>
          <w:noProof/>
          <w:sz w:val="24"/>
          <w:szCs w:val="24"/>
          <w:lang w:val="sr-Cyrl-CS"/>
        </w:rPr>
        <w:t xml:space="preserve"> </w:t>
      </w:r>
      <w:r w:rsidRPr="0070321F">
        <w:rPr>
          <w:rFonts w:ascii="Times New Roman" w:hAnsi="Times New Roman"/>
          <w:noProof/>
          <w:sz w:val="24"/>
          <w:szCs w:val="24"/>
          <w:lang w:val="sr-Cyrl-CS"/>
        </w:rPr>
        <w:t xml:space="preserve">систем, што њихов утицај на животну средину може чинити мање или више релевантним. На основу бенефиција које се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001F748A">
        <w:rPr>
          <w:rFonts w:ascii="Times New Roman" w:hAnsi="Times New Roman"/>
          <w:noProof/>
          <w:sz w:val="24"/>
          <w:szCs w:val="24"/>
          <w:lang w:val="sr-Cyrl-CS"/>
        </w:rPr>
        <w:t>-</w:t>
      </w:r>
      <w:r w:rsidRPr="0070321F">
        <w:rPr>
          <w:rFonts w:ascii="Times New Roman" w:hAnsi="Times New Roman"/>
          <w:noProof/>
          <w:sz w:val="24"/>
          <w:szCs w:val="24"/>
          <w:lang w:val="sr-Cyrl-CS"/>
        </w:rPr>
        <w:t xml:space="preserve">ом добијају и промотивних акција којима држава промовише систем и на основу </w:t>
      </w:r>
      <w:r w:rsidRPr="0070321F">
        <w:rPr>
          <w:rFonts w:ascii="Times New Roman" w:hAnsi="Times New Roman"/>
          <w:noProof/>
          <w:sz w:val="24"/>
          <w:szCs w:val="24"/>
          <w:lang w:val="sr-Cyrl-CS"/>
        </w:rPr>
        <w:lastRenderedPageBreak/>
        <w:t xml:space="preserve">искустава других земаља, може се незванично проценити да би се број заинтересованих субјеката из Републике Србије за </w:t>
      </w:r>
      <w:r w:rsidR="001F748A" w:rsidRPr="001F748A">
        <w:rPr>
          <w:rFonts w:ascii="Times New Roman" w:hAnsi="Times New Roman"/>
          <w:noProof/>
          <w:sz w:val="24"/>
          <w:szCs w:val="24"/>
          <w:lang w:val="sr-Cyrl-CS"/>
        </w:rPr>
        <w:t>ЕМА</w:t>
      </w:r>
      <w:r w:rsidR="001F748A" w:rsidRPr="001F748A">
        <w:rPr>
          <w:rFonts w:ascii="Times New Roman" w:hAnsi="Times New Roman"/>
          <w:noProof/>
          <w:sz w:val="24"/>
          <w:szCs w:val="24"/>
        </w:rPr>
        <w:t>S</w:t>
      </w:r>
      <w:r w:rsidR="001F748A" w:rsidRPr="001F748A">
        <w:rPr>
          <w:rFonts w:ascii="Times New Roman" w:hAnsi="Times New Roman"/>
          <w:noProof/>
          <w:sz w:val="24"/>
          <w:szCs w:val="24"/>
          <w:lang w:val="sr-Cyrl-CS"/>
        </w:rPr>
        <w:t xml:space="preserve"> </w:t>
      </w:r>
      <w:r w:rsidRPr="0070321F">
        <w:rPr>
          <w:rFonts w:ascii="Times New Roman" w:hAnsi="Times New Roman"/>
          <w:noProof/>
          <w:sz w:val="24"/>
          <w:szCs w:val="24"/>
          <w:lang w:val="sr-Cyrl-CS"/>
        </w:rPr>
        <w:t>регистрацију могао кретати од 1 до 5 организација годишње. Административна такса за издавање потврде треба да буде установљена на минималном нивоу или се не мора ни уводити</w:t>
      </w:r>
      <w:r w:rsidRPr="0070321F">
        <w:rPr>
          <w:rFonts w:ascii="Times New Roman" w:hAnsi="Times New Roman"/>
          <w:b/>
          <w:noProof/>
          <w:sz w:val="24"/>
          <w:szCs w:val="24"/>
          <w:lang w:val="sr-Cyrl-CS"/>
        </w:rPr>
        <w:t xml:space="preserve">. </w:t>
      </w:r>
    </w:p>
    <w:p w:rsidR="00AC39F2" w:rsidRPr="0070321F" w:rsidRDefault="00A0310F" w:rsidP="00AC39F2">
      <w:pPr>
        <w:pStyle w:val="PlainText"/>
        <w:ind w:right="-270" w:firstLine="720"/>
        <w:jc w:val="both"/>
        <w:rPr>
          <w:rFonts w:ascii="Times New Roman" w:hAnsi="Times New Roman"/>
          <w:noProof/>
          <w:sz w:val="24"/>
          <w:szCs w:val="24"/>
          <w:lang w:val="sr-Cyrl-CS"/>
        </w:rPr>
      </w:pPr>
      <w:r w:rsidRPr="0070321F">
        <w:rPr>
          <w:rFonts w:ascii="Times New Roman" w:hAnsi="Times New Roman"/>
          <w:sz w:val="24"/>
          <w:szCs w:val="24"/>
          <w:lang w:val="sr-Cyrl-CS"/>
        </w:rPr>
        <w:t>Одредбама које се односе на промет заштићених врста, прописано је</w:t>
      </w:r>
      <w:r w:rsidRPr="0070321F">
        <w:rPr>
          <w:rFonts w:ascii="Times New Roman" w:hAnsi="Times New Roman"/>
          <w:noProof/>
          <w:sz w:val="24"/>
          <w:szCs w:val="24"/>
          <w:lang w:val="sr-Cyrl-CS"/>
        </w:rPr>
        <w:t xml:space="preserve"> прибављање</w:t>
      </w:r>
      <w:r w:rsidR="00AC39F2" w:rsidRPr="0070321F">
        <w:rPr>
          <w:rFonts w:ascii="Times New Roman" w:hAnsi="Times New Roman"/>
          <w:noProof/>
          <w:sz w:val="24"/>
          <w:szCs w:val="24"/>
          <w:lang w:val="sr-Cyrl-CS"/>
        </w:rPr>
        <w:t xml:space="preserve"> стручног мишљења, које се не наплаћује додатно, већ плаћање прописане административне таксе (Закон о републичким административним таксама - тарифни број 203) за издавање дозволе или потврде покрива и трошкове процеса прибављања мишљења.</w:t>
      </w:r>
    </w:p>
    <w:p w:rsidR="00AC39F2" w:rsidRPr="0070321F" w:rsidRDefault="00AC39F2" w:rsidP="00AC39F2">
      <w:pPr>
        <w:pStyle w:val="PlainText"/>
        <w:ind w:right="-270"/>
        <w:jc w:val="both"/>
        <w:rPr>
          <w:rFonts w:ascii="Times New Roman" w:hAnsi="Times New Roman"/>
          <w:noProof/>
          <w:sz w:val="24"/>
          <w:szCs w:val="24"/>
          <w:lang w:val="sr-Cyrl-CS"/>
        </w:rPr>
      </w:pPr>
      <w:r w:rsidRPr="0070321F">
        <w:rPr>
          <w:rFonts w:ascii="Times New Roman" w:hAnsi="Times New Roman"/>
          <w:noProof/>
          <w:sz w:val="24"/>
          <w:szCs w:val="24"/>
          <w:lang w:val="sr-Cyrl-CS"/>
        </w:rPr>
        <w:tab/>
      </w:r>
      <w:r w:rsidR="0070321F">
        <w:rPr>
          <w:rFonts w:ascii="Times New Roman" w:hAnsi="Times New Roman"/>
          <w:noProof/>
          <w:sz w:val="24"/>
          <w:szCs w:val="24"/>
          <w:lang w:val="sr-Cyrl-CS"/>
        </w:rPr>
        <w:t>Предлогом</w:t>
      </w:r>
      <w:r w:rsidR="0082369A" w:rsidRPr="0070321F">
        <w:rPr>
          <w:rFonts w:ascii="Times New Roman" w:hAnsi="Times New Roman"/>
          <w:noProof/>
          <w:sz w:val="24"/>
          <w:szCs w:val="24"/>
          <w:lang w:val="sr-Cyrl-CS"/>
        </w:rPr>
        <w:t xml:space="preserve"> закона предвиђено</w:t>
      </w:r>
      <w:r w:rsidRPr="0070321F">
        <w:rPr>
          <w:rFonts w:ascii="Times New Roman" w:hAnsi="Times New Roman"/>
          <w:noProof/>
          <w:sz w:val="24"/>
          <w:szCs w:val="24"/>
          <w:lang w:val="sr-Cyrl-CS"/>
        </w:rPr>
        <w:t xml:space="preserve"> је којим лицима су доступна средства Зеленог фонда</w:t>
      </w:r>
      <w:r w:rsidR="00946126" w:rsidRPr="0070321F">
        <w:rPr>
          <w:rFonts w:ascii="Times New Roman" w:hAnsi="Times New Roman"/>
          <w:noProof/>
          <w:sz w:val="24"/>
          <w:szCs w:val="24"/>
          <w:lang w:val="sr-Cyrl-CS"/>
        </w:rPr>
        <w:t xml:space="preserve"> РС као буџетског фонда</w:t>
      </w:r>
      <w:r w:rsidRPr="0070321F">
        <w:rPr>
          <w:rFonts w:ascii="Times New Roman" w:hAnsi="Times New Roman"/>
          <w:noProof/>
          <w:sz w:val="24"/>
          <w:szCs w:val="24"/>
          <w:lang w:val="sr-Cyrl-CS"/>
        </w:rPr>
        <w:t xml:space="preserve"> тј. ко може да конкурише на конкурс за доделу средстава, док је подзаконским актом предвиђено прописивање самих услова које морају да испуњавају корисници средстава  фонда, услова и начина расподеле, критеријуме и мерила за расподелу као и начин праћења и коришћења средстава.</w:t>
      </w:r>
      <w:r w:rsidR="00DA417D" w:rsidRPr="0070321F">
        <w:rPr>
          <w:rFonts w:ascii="Times New Roman" w:hAnsi="Times New Roman"/>
          <w:noProof/>
          <w:sz w:val="24"/>
          <w:szCs w:val="24"/>
          <w:lang w:val="sr-Cyrl-CS"/>
        </w:rPr>
        <w:t xml:space="preserve"> </w:t>
      </w:r>
    </w:p>
    <w:p w:rsidR="0082369A" w:rsidRPr="0070321F" w:rsidRDefault="0082369A" w:rsidP="00AC39F2">
      <w:pPr>
        <w:widowControl w:val="0"/>
        <w:autoSpaceDE w:val="0"/>
        <w:autoSpaceDN w:val="0"/>
        <w:adjustRightInd w:val="0"/>
        <w:spacing w:after="120" w:line="240" w:lineRule="auto"/>
        <w:ind w:right="-270"/>
        <w:rPr>
          <w:rFonts w:ascii="Times New Roman" w:hAnsi="Times New Roman" w:cs="Times New Roman"/>
          <w:b/>
          <w:bCs/>
          <w:i/>
          <w:noProof/>
          <w:sz w:val="24"/>
          <w:szCs w:val="24"/>
          <w:lang w:val="sr-Cyrl-CS"/>
        </w:rPr>
      </w:pPr>
    </w:p>
    <w:p w:rsidR="00AC39F2" w:rsidRPr="0070321F" w:rsidRDefault="00AC39F2" w:rsidP="00AC39F2">
      <w:pPr>
        <w:widowControl w:val="0"/>
        <w:autoSpaceDE w:val="0"/>
        <w:autoSpaceDN w:val="0"/>
        <w:adjustRightInd w:val="0"/>
        <w:spacing w:after="120" w:line="240" w:lineRule="auto"/>
        <w:ind w:right="-270"/>
        <w:rPr>
          <w:rFonts w:ascii="Times New Roman" w:hAnsi="Times New Roman" w:cs="Times New Roman"/>
          <w:b/>
          <w:bCs/>
          <w:i/>
          <w:noProof/>
          <w:sz w:val="24"/>
          <w:szCs w:val="24"/>
          <w:lang w:val="sr-Cyrl-CS"/>
        </w:rPr>
      </w:pPr>
      <w:r w:rsidRPr="0070321F">
        <w:rPr>
          <w:rFonts w:ascii="Times New Roman" w:hAnsi="Times New Roman" w:cs="Times New Roman"/>
          <w:b/>
          <w:bCs/>
          <w:i/>
          <w:noProof/>
          <w:sz w:val="24"/>
          <w:szCs w:val="24"/>
          <w:lang w:val="sr-Cyrl-CS"/>
        </w:rPr>
        <w:t xml:space="preserve">Да ли позитивни ефекти доношења закона оправдавају трошкове његове примене? </w:t>
      </w:r>
    </w:p>
    <w:p w:rsidR="00AC39F2" w:rsidRPr="0070321F" w:rsidRDefault="00AC39F2" w:rsidP="007461B1">
      <w:pPr>
        <w:spacing w:after="120" w:line="240" w:lineRule="auto"/>
        <w:ind w:right="-272" w:firstLine="720"/>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t xml:space="preserve">Примена ових предложених решења у области финансирања не изазива нове трошкове за грађане, привреду, као ни за мала и средња предузећа, а обезбеђује целовитост, континуитет и ефикасност система финансирања заштите животне средине. Доношење Акционог плана за постепено достизање граничних вредности емисије у коме се утврђују рокови за постепено достизање граничних вредности емисије загађујућих материја представља  механизам за </w:t>
      </w:r>
      <w:r w:rsidR="00A0310F" w:rsidRPr="0070321F">
        <w:rPr>
          <w:rFonts w:ascii="Times New Roman" w:hAnsi="Times New Roman" w:cs="Times New Roman"/>
          <w:noProof/>
          <w:sz w:val="24"/>
          <w:szCs w:val="24"/>
          <w:lang w:val="sr-Cyrl-CS"/>
        </w:rPr>
        <w:t xml:space="preserve">постепено </w:t>
      </w:r>
      <w:r w:rsidRPr="0070321F">
        <w:rPr>
          <w:rFonts w:ascii="Times New Roman" w:hAnsi="Times New Roman" w:cs="Times New Roman"/>
          <w:noProof/>
          <w:sz w:val="24"/>
          <w:szCs w:val="24"/>
          <w:lang w:val="sr-Cyrl-CS"/>
        </w:rPr>
        <w:t>достизање циљева у погледу прописани</w:t>
      </w:r>
      <w:r w:rsidR="00A0310F" w:rsidRPr="0070321F">
        <w:rPr>
          <w:rFonts w:ascii="Times New Roman" w:hAnsi="Times New Roman" w:cs="Times New Roman"/>
          <w:noProof/>
          <w:sz w:val="24"/>
          <w:szCs w:val="24"/>
          <w:lang w:val="sr-Cyrl-CS"/>
        </w:rPr>
        <w:t>х граничних вредности емисије. Такође ове одредбе представљају и</w:t>
      </w:r>
      <w:r w:rsidRPr="0070321F">
        <w:rPr>
          <w:rFonts w:ascii="Times New Roman" w:hAnsi="Times New Roman" w:cs="Times New Roman"/>
          <w:noProof/>
          <w:sz w:val="24"/>
          <w:szCs w:val="24"/>
          <w:lang w:val="sr-Cyrl-CS"/>
        </w:rPr>
        <w:t xml:space="preserve"> основ за </w:t>
      </w:r>
      <w:r w:rsidR="00A0310F" w:rsidRPr="0070321F">
        <w:rPr>
          <w:rFonts w:ascii="Times New Roman" w:hAnsi="Times New Roman" w:cs="Times New Roman"/>
          <w:noProof/>
          <w:sz w:val="24"/>
          <w:szCs w:val="24"/>
          <w:lang w:val="sr-Cyrl-CS"/>
        </w:rPr>
        <w:t>даље прописивање третирања, одлагања и коришћења</w:t>
      </w:r>
      <w:r w:rsidRPr="0070321F">
        <w:rPr>
          <w:rFonts w:ascii="Times New Roman" w:hAnsi="Times New Roman" w:cs="Times New Roman"/>
          <w:noProof/>
          <w:sz w:val="24"/>
          <w:szCs w:val="24"/>
          <w:lang w:val="sr-Cyrl-CS"/>
        </w:rPr>
        <w:t xml:space="preserve"> муља који је настао у процесу пречишћавања комуналних и технолошких отпадних вода </w:t>
      </w:r>
      <w:r w:rsidR="00A0310F" w:rsidRPr="0070321F">
        <w:rPr>
          <w:rFonts w:ascii="Times New Roman" w:hAnsi="Times New Roman" w:cs="Times New Roman"/>
          <w:noProof/>
          <w:sz w:val="24"/>
          <w:szCs w:val="24"/>
          <w:lang w:val="sr-Cyrl-CS"/>
        </w:rPr>
        <w:t xml:space="preserve">и </w:t>
      </w:r>
      <w:r w:rsidRPr="0070321F">
        <w:rPr>
          <w:rFonts w:ascii="Times New Roman" w:hAnsi="Times New Roman" w:cs="Times New Roman"/>
          <w:noProof/>
          <w:sz w:val="24"/>
          <w:szCs w:val="24"/>
          <w:lang w:val="sr-Cyrl-CS"/>
        </w:rPr>
        <w:t>представља</w:t>
      </w:r>
      <w:r w:rsidRPr="0070321F">
        <w:rPr>
          <w:rFonts w:ascii="Times New Roman" w:hAnsi="Times New Roman" w:cs="Times New Roman"/>
          <w:sz w:val="24"/>
          <w:szCs w:val="24"/>
          <w:lang w:val="sr-Cyrl-CS"/>
        </w:rPr>
        <w:t xml:space="preserve"> интерес очувања здравља </w:t>
      </w:r>
      <w:r w:rsidR="00A0310F" w:rsidRPr="0070321F">
        <w:rPr>
          <w:rFonts w:ascii="Times New Roman" w:hAnsi="Times New Roman" w:cs="Times New Roman"/>
          <w:sz w:val="24"/>
          <w:szCs w:val="24"/>
          <w:lang w:val="sr-Cyrl-CS"/>
        </w:rPr>
        <w:t xml:space="preserve">људи </w:t>
      </w:r>
      <w:r w:rsidRPr="0070321F">
        <w:rPr>
          <w:rFonts w:ascii="Times New Roman" w:hAnsi="Times New Roman" w:cs="Times New Roman"/>
          <w:sz w:val="24"/>
          <w:szCs w:val="24"/>
          <w:lang w:val="sr-Cyrl-CS"/>
        </w:rPr>
        <w:t xml:space="preserve">и животне средине у целини. С обзиром на циљеве које би требало овим законом остварити и који су постављени у интересу очувања здравља грађана и животне средине у целини, позитивни ефекти доношења закона оправдавају трошкове.  </w:t>
      </w:r>
    </w:p>
    <w:p w:rsidR="00AC39F2" w:rsidRPr="0070321F" w:rsidRDefault="00AC39F2" w:rsidP="007461B1">
      <w:pPr>
        <w:spacing w:after="120" w:line="240" w:lineRule="auto"/>
        <w:ind w:right="-272" w:firstLine="720"/>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t xml:space="preserve">Могућност да се компаније из држава које нису чланице ЕУ, па самим тим и из Србије, могу пријавити (на добровољној оснкви) за </w:t>
      </w:r>
      <w:r w:rsidR="001F748A" w:rsidRPr="001F748A">
        <w:rPr>
          <w:rFonts w:ascii="Times New Roman" w:hAnsi="Times New Roman" w:cs="Times New Roman"/>
          <w:noProof/>
          <w:sz w:val="24"/>
          <w:szCs w:val="24"/>
          <w:lang w:val="sr-Cyrl-CS"/>
        </w:rPr>
        <w:t>ЕМА</w:t>
      </w:r>
      <w:r w:rsidR="001F748A" w:rsidRPr="001F748A">
        <w:rPr>
          <w:rFonts w:ascii="Times New Roman" w:hAnsi="Times New Roman" w:cs="Times New Roman"/>
          <w:noProof/>
          <w:sz w:val="24"/>
          <w:szCs w:val="24"/>
        </w:rPr>
        <w:t>S</w:t>
      </w:r>
      <w:r w:rsidR="001F748A" w:rsidRPr="001F748A">
        <w:rPr>
          <w:rFonts w:ascii="Times New Roman" w:hAnsi="Times New Roman" w:cs="Times New Roman"/>
          <w:noProof/>
          <w:sz w:val="24"/>
          <w:szCs w:val="24"/>
          <w:lang w:val="sr-Cyrl-CS"/>
        </w:rPr>
        <w:t xml:space="preserve"> </w:t>
      </w:r>
      <w:r w:rsidRPr="0070321F">
        <w:rPr>
          <w:rFonts w:ascii="Times New Roman" w:hAnsi="Times New Roman" w:cs="Times New Roman"/>
          <w:noProof/>
          <w:sz w:val="24"/>
          <w:szCs w:val="24"/>
          <w:lang w:val="sr-Cyrl-CS"/>
        </w:rPr>
        <w:t xml:space="preserve">сертификацију и добити ЕМАС знак али на начин како то дефинише </w:t>
      </w:r>
      <w:r w:rsidR="001F748A" w:rsidRPr="001F748A">
        <w:rPr>
          <w:rFonts w:ascii="Times New Roman" w:hAnsi="Times New Roman" w:cs="Times New Roman"/>
          <w:noProof/>
          <w:sz w:val="24"/>
          <w:szCs w:val="24"/>
          <w:lang w:val="sr-Cyrl-CS"/>
        </w:rPr>
        <w:t>ЕМА</w:t>
      </w:r>
      <w:r w:rsidR="001F748A" w:rsidRPr="001F748A">
        <w:rPr>
          <w:rFonts w:ascii="Times New Roman" w:hAnsi="Times New Roman" w:cs="Times New Roman"/>
          <w:noProof/>
          <w:sz w:val="24"/>
          <w:szCs w:val="24"/>
        </w:rPr>
        <w:t>S</w:t>
      </w:r>
      <w:r w:rsidR="001F748A" w:rsidRPr="001F748A">
        <w:rPr>
          <w:rFonts w:ascii="Times New Roman" w:hAnsi="Times New Roman" w:cs="Times New Roman"/>
          <w:noProof/>
          <w:sz w:val="24"/>
          <w:szCs w:val="24"/>
          <w:lang w:val="sr-Cyrl-CS"/>
        </w:rPr>
        <w:t xml:space="preserve"> </w:t>
      </w:r>
      <w:r w:rsidRPr="0070321F">
        <w:rPr>
          <w:rFonts w:ascii="Times New Roman" w:hAnsi="Times New Roman" w:cs="Times New Roman"/>
          <w:noProof/>
          <w:sz w:val="24"/>
          <w:szCs w:val="24"/>
          <w:lang w:val="sr-Cyrl-CS"/>
        </w:rPr>
        <w:t>(</w:t>
      </w:r>
      <w:r w:rsidR="001F748A" w:rsidRPr="001F748A">
        <w:rPr>
          <w:rFonts w:ascii="Times New Roman" w:hAnsi="Times New Roman" w:cs="Times New Roman"/>
          <w:noProof/>
          <w:sz w:val="24"/>
          <w:szCs w:val="24"/>
          <w:lang w:val="sr-Cyrl-CS"/>
        </w:rPr>
        <w:t>ЕМА</w:t>
      </w:r>
      <w:r w:rsidR="001F748A" w:rsidRPr="001F748A">
        <w:rPr>
          <w:rFonts w:ascii="Times New Roman" w:hAnsi="Times New Roman" w:cs="Times New Roman"/>
          <w:noProof/>
          <w:sz w:val="24"/>
          <w:szCs w:val="24"/>
        </w:rPr>
        <w:t>S</w:t>
      </w:r>
      <w:r w:rsidR="001F748A" w:rsidRPr="001F748A">
        <w:rPr>
          <w:rFonts w:ascii="Times New Roman" w:hAnsi="Times New Roman" w:cs="Times New Roman"/>
          <w:noProof/>
          <w:sz w:val="24"/>
          <w:szCs w:val="24"/>
          <w:lang w:val="sr-Cyrl-CS"/>
        </w:rPr>
        <w:t xml:space="preserve"> </w:t>
      </w:r>
      <w:proofErr w:type="spellStart"/>
      <w:r w:rsidRPr="0070321F">
        <w:rPr>
          <w:rFonts w:ascii="Times New Roman" w:hAnsi="Times New Roman" w:cs="Times New Roman"/>
          <w:sz w:val="24"/>
          <w:szCs w:val="24"/>
          <w:lang w:val="sr-Cyrl-CS"/>
        </w:rPr>
        <w:t>III</w:t>
      </w:r>
      <w:proofErr w:type="spellEnd"/>
      <w:r w:rsidRPr="0070321F">
        <w:rPr>
          <w:rFonts w:ascii="Times New Roman" w:hAnsi="Times New Roman" w:cs="Times New Roman"/>
          <w:noProof/>
          <w:sz w:val="24"/>
          <w:szCs w:val="24"/>
          <w:lang w:val="sr-Cyrl-CS"/>
        </w:rPr>
        <w:t xml:space="preserve">) – Regulation (ЕЦ) </w:t>
      </w:r>
      <w:r w:rsidRPr="0070321F">
        <w:rPr>
          <w:rFonts w:ascii="Times New Roman" w:hAnsi="Times New Roman" w:cs="Times New Roman"/>
          <w:sz w:val="24"/>
          <w:szCs w:val="24"/>
          <w:lang w:val="sr-Cyrl-CS"/>
        </w:rPr>
        <w:t>No</w:t>
      </w:r>
      <w:r w:rsidRPr="0070321F">
        <w:rPr>
          <w:rFonts w:ascii="Times New Roman" w:hAnsi="Times New Roman" w:cs="Times New Roman"/>
          <w:noProof/>
          <w:sz w:val="24"/>
          <w:szCs w:val="24"/>
          <w:lang w:val="sr-Cyrl-CS"/>
        </w:rPr>
        <w:t xml:space="preserve"> 1221/2009 и </w:t>
      </w:r>
      <w:proofErr w:type="spellStart"/>
      <w:r w:rsidRPr="0070321F">
        <w:rPr>
          <w:rFonts w:ascii="Times New Roman" w:hAnsi="Times New Roman" w:cs="Times New Roman"/>
          <w:sz w:val="24"/>
          <w:szCs w:val="24"/>
          <w:lang w:val="sr-Cyrl-CS"/>
        </w:rPr>
        <w:t>Commission</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Decision</w:t>
      </w:r>
      <w:proofErr w:type="spellEnd"/>
      <w:r w:rsidRPr="0070321F">
        <w:rPr>
          <w:rFonts w:ascii="Times New Roman" w:hAnsi="Times New Roman" w:cs="Times New Roman"/>
          <w:sz w:val="24"/>
          <w:szCs w:val="24"/>
          <w:lang w:val="sr-Cyrl-CS"/>
        </w:rPr>
        <w:t xml:space="preserve"> 2011/832/</w:t>
      </w:r>
      <w:proofErr w:type="spellStart"/>
      <w:r w:rsidRPr="0070321F">
        <w:rPr>
          <w:rFonts w:ascii="Times New Roman" w:hAnsi="Times New Roman" w:cs="Times New Roman"/>
          <w:sz w:val="24"/>
          <w:szCs w:val="24"/>
          <w:lang w:val="sr-Cyrl-CS"/>
        </w:rPr>
        <w:t>EУ</w:t>
      </w:r>
      <w:proofErr w:type="spellEnd"/>
      <w:r w:rsidRPr="0070321F">
        <w:rPr>
          <w:rFonts w:ascii="Times New Roman" w:hAnsi="Times New Roman" w:cs="Times New Roman"/>
          <w:sz w:val="24"/>
          <w:szCs w:val="24"/>
          <w:lang w:val="sr-Cyrl-CS"/>
        </w:rPr>
        <w:t xml:space="preserve"> </w:t>
      </w:r>
      <w:r w:rsidRPr="0070321F">
        <w:rPr>
          <w:rFonts w:ascii="Times New Roman" w:hAnsi="Times New Roman" w:cs="Times New Roman"/>
          <w:noProof/>
          <w:sz w:val="24"/>
          <w:szCs w:val="24"/>
          <w:lang w:val="sr-Cyrl-CS"/>
        </w:rPr>
        <w:t xml:space="preserve">– Одлука Комисије 2011/832/ЕУ и то самом пријавом код компетентног тела неке државе чланице ЕУ,  оправдава трошкове републичке административне таксе која се плаћа за издавање потврде Министарства ради укључивања у систем </w:t>
      </w:r>
      <w:r w:rsidR="001F748A" w:rsidRPr="001F748A">
        <w:rPr>
          <w:rFonts w:ascii="Times New Roman" w:hAnsi="Times New Roman" w:cs="Times New Roman"/>
          <w:noProof/>
          <w:sz w:val="24"/>
          <w:szCs w:val="24"/>
          <w:lang w:val="sr-Cyrl-CS"/>
        </w:rPr>
        <w:t>ЕМА</w:t>
      </w:r>
      <w:r w:rsidR="001F748A" w:rsidRPr="001F748A">
        <w:rPr>
          <w:rFonts w:ascii="Times New Roman" w:hAnsi="Times New Roman" w:cs="Times New Roman"/>
          <w:noProof/>
          <w:sz w:val="24"/>
          <w:szCs w:val="24"/>
        </w:rPr>
        <w:t>S</w:t>
      </w:r>
      <w:r w:rsidRPr="0070321F">
        <w:rPr>
          <w:rFonts w:ascii="Times New Roman" w:hAnsi="Times New Roman" w:cs="Times New Roman"/>
          <w:noProof/>
          <w:sz w:val="24"/>
          <w:szCs w:val="24"/>
          <w:lang w:val="sr-Cyrl-CS"/>
        </w:rPr>
        <w:t>, у складу са овим законом.</w:t>
      </w:r>
    </w:p>
    <w:p w:rsidR="00AC39F2" w:rsidRPr="0070321F" w:rsidRDefault="00AC39F2" w:rsidP="007461B1">
      <w:pPr>
        <w:pStyle w:val="PlainText"/>
        <w:spacing w:after="120"/>
        <w:ind w:right="-272" w:firstLine="720"/>
        <w:jc w:val="both"/>
        <w:rPr>
          <w:rFonts w:ascii="Times New Roman" w:hAnsi="Times New Roman"/>
          <w:noProof/>
          <w:sz w:val="24"/>
          <w:szCs w:val="24"/>
          <w:lang w:val="sr-Cyrl-CS"/>
        </w:rPr>
      </w:pPr>
      <w:r w:rsidRPr="0070321F">
        <w:rPr>
          <w:rFonts w:ascii="Times New Roman" w:hAnsi="Times New Roman"/>
          <w:noProof/>
          <w:sz w:val="24"/>
          <w:szCs w:val="24"/>
          <w:lang w:val="sr-Cyrl-CS"/>
        </w:rPr>
        <w:t xml:space="preserve">Метарегистар је успостављен средствима ОЕБС-а пре </w:t>
      </w:r>
      <w:r w:rsidR="00194620" w:rsidRPr="0070321F">
        <w:rPr>
          <w:rFonts w:ascii="Times New Roman" w:hAnsi="Times New Roman"/>
          <w:noProof/>
          <w:sz w:val="24"/>
          <w:szCs w:val="24"/>
          <w:lang w:val="sr-Cyrl-CS"/>
        </w:rPr>
        <w:t>две</w:t>
      </w:r>
      <w:r w:rsidRPr="0070321F">
        <w:rPr>
          <w:rFonts w:ascii="Times New Roman" w:hAnsi="Times New Roman"/>
          <w:noProof/>
          <w:sz w:val="24"/>
          <w:szCs w:val="24"/>
          <w:lang w:val="sr-Cyrl-CS"/>
        </w:rPr>
        <w:t xml:space="preserve"> </w:t>
      </w:r>
      <w:r w:rsidR="00194620" w:rsidRPr="0070321F">
        <w:rPr>
          <w:rFonts w:ascii="Times New Roman" w:hAnsi="Times New Roman"/>
          <w:noProof/>
          <w:sz w:val="24"/>
          <w:szCs w:val="24"/>
          <w:lang w:val="sr-Cyrl-CS"/>
        </w:rPr>
        <w:t>године</w:t>
      </w:r>
      <w:r w:rsidRPr="0070321F">
        <w:rPr>
          <w:rFonts w:ascii="Times New Roman" w:hAnsi="Times New Roman"/>
          <w:noProof/>
          <w:sz w:val="24"/>
          <w:szCs w:val="24"/>
          <w:lang w:val="sr-Cyrl-CS"/>
        </w:rPr>
        <w:t>, а који се сада у сарадњи са министарством реализује као и средствима Пројекта унапређења и ажурирања Метарегстра који је такође определио средства. Министарстсво неће имати трошкове вођења Метарегистра јер је нови пројекат - Пројекат унапређења и ажурирања Метарег</w:t>
      </w:r>
      <w:r w:rsidR="00946126" w:rsidRPr="0070321F">
        <w:rPr>
          <w:rFonts w:ascii="Times New Roman" w:hAnsi="Times New Roman"/>
          <w:noProof/>
          <w:sz w:val="24"/>
          <w:szCs w:val="24"/>
          <w:lang w:val="sr-Cyrl-CS"/>
        </w:rPr>
        <w:t>и</w:t>
      </w:r>
      <w:r w:rsidRPr="0070321F">
        <w:rPr>
          <w:rFonts w:ascii="Times New Roman" w:hAnsi="Times New Roman"/>
          <w:noProof/>
          <w:sz w:val="24"/>
          <w:szCs w:val="24"/>
          <w:lang w:val="sr-Cyrl-CS"/>
        </w:rPr>
        <w:t>стра предвидео да субјекти који се налазе у екорегистру могу сами да уносе и ажурирају информације које се на њих односе, а запослени у Агенцији за заштиту животне средине водиће Метарегистар у оквиру своје редовне делатности.</w:t>
      </w:r>
      <w:r w:rsidR="00815B62" w:rsidRPr="0070321F">
        <w:rPr>
          <w:rFonts w:ascii="Times New Roman" w:hAnsi="Times New Roman"/>
          <w:noProof/>
          <w:sz w:val="24"/>
          <w:szCs w:val="24"/>
          <w:lang w:val="sr-Cyrl-CS"/>
        </w:rPr>
        <w:t xml:space="preserve"> </w:t>
      </w:r>
      <w:r w:rsidRPr="0070321F">
        <w:rPr>
          <w:rFonts w:ascii="Times New Roman" w:hAnsi="Times New Roman"/>
          <w:noProof/>
          <w:sz w:val="24"/>
          <w:szCs w:val="24"/>
          <w:lang w:val="sr-Cyrl-CS"/>
        </w:rPr>
        <w:t>У метарегистру се тренутно налазе подаци о животној средини и то у поседу 723 институције и то укупно 4285 докумената и министарство</w:t>
      </w:r>
      <w:r w:rsidR="00194620" w:rsidRPr="0070321F">
        <w:rPr>
          <w:rFonts w:ascii="Times New Roman" w:hAnsi="Times New Roman"/>
          <w:noProof/>
          <w:sz w:val="24"/>
          <w:szCs w:val="24"/>
          <w:lang w:val="sr-Cyrl-CS"/>
        </w:rPr>
        <w:t xml:space="preserve"> </w:t>
      </w:r>
      <w:r w:rsidRPr="0070321F">
        <w:rPr>
          <w:rFonts w:ascii="Times New Roman" w:hAnsi="Times New Roman"/>
          <w:noProof/>
          <w:sz w:val="24"/>
          <w:szCs w:val="24"/>
          <w:lang w:val="sr-Cyrl-CS"/>
        </w:rPr>
        <w:t>је контактир</w:t>
      </w:r>
      <w:r w:rsidR="00E53C29" w:rsidRPr="0070321F">
        <w:rPr>
          <w:rFonts w:ascii="Times New Roman" w:hAnsi="Times New Roman"/>
          <w:noProof/>
          <w:sz w:val="24"/>
          <w:szCs w:val="24"/>
          <w:lang w:val="sr-Cyrl-CS"/>
        </w:rPr>
        <w:t>а</w:t>
      </w:r>
      <w:r w:rsidRPr="0070321F">
        <w:rPr>
          <w:rFonts w:ascii="Times New Roman" w:hAnsi="Times New Roman"/>
          <w:noProof/>
          <w:sz w:val="24"/>
          <w:szCs w:val="24"/>
          <w:lang w:val="sr-Cyrl-CS"/>
        </w:rPr>
        <w:t>ло институције које су доставиле своје документа о животној средини, која поседују.</w:t>
      </w:r>
    </w:p>
    <w:p w:rsidR="00AC39F2" w:rsidRPr="0070321F" w:rsidRDefault="00AC39F2" w:rsidP="00AC39F2">
      <w:pPr>
        <w:autoSpaceDE w:val="0"/>
        <w:autoSpaceDN w:val="0"/>
        <w:adjustRightInd w:val="0"/>
        <w:spacing w:after="120" w:line="240" w:lineRule="auto"/>
        <w:ind w:right="-270"/>
        <w:jc w:val="both"/>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lastRenderedPageBreak/>
        <w:t>Да ли закон стимулише појаву нових привредних субјеката на тржишту и тржишну конкуренцију?</w:t>
      </w:r>
    </w:p>
    <w:p w:rsidR="00AC39F2" w:rsidRPr="0070321F" w:rsidRDefault="00AC39F2" w:rsidP="00AC39F2">
      <w:pPr>
        <w:autoSpaceDE w:val="0"/>
        <w:autoSpaceDN w:val="0"/>
        <w:adjustRightInd w:val="0"/>
        <w:spacing w:after="120" w:line="240" w:lineRule="auto"/>
        <w:ind w:right="-270" w:firstLine="720"/>
        <w:jc w:val="both"/>
        <w:rPr>
          <w:rFonts w:ascii="Times New Roman" w:eastAsia="Arial-ItalicMT" w:hAnsi="Times New Roman" w:cs="Times New Roman"/>
          <w:iCs/>
          <w:noProof/>
          <w:sz w:val="24"/>
          <w:szCs w:val="24"/>
          <w:lang w:val="sr-Cyrl-CS"/>
        </w:rPr>
      </w:pPr>
      <w:r w:rsidRPr="0070321F">
        <w:rPr>
          <w:rFonts w:ascii="Times New Roman" w:hAnsi="Times New Roman" w:cs="Times New Roman"/>
          <w:noProof/>
          <w:sz w:val="24"/>
          <w:szCs w:val="24"/>
          <w:lang w:val="sr-Cyrl-CS"/>
        </w:rPr>
        <w:t xml:space="preserve">Прописи из области заштите животне средине не утичу директно на појаву нових привредних субјеката, али поштовање прописа, односно усклађивање са захтевима прописа из области заштите животне средине, као један од услова придруживања ЕУ, допринеће развоју и увођењу чистијих технологија, регулисању потрошње енергије, односно повећању енергетске ефикасности, планском односу према простору и природним вредностима и доприносити квалитету производа и његовом лакшем пласману на тржишту. У домену доступности информација закон не </w:t>
      </w:r>
      <w:r w:rsidRPr="0070321F">
        <w:rPr>
          <w:rFonts w:ascii="Times New Roman" w:eastAsia="Arial-ItalicMT" w:hAnsi="Times New Roman" w:cs="Times New Roman"/>
          <w:iCs/>
          <w:noProof/>
          <w:sz w:val="24"/>
          <w:szCs w:val="24"/>
          <w:lang w:val="sr-Cyrl-CS"/>
        </w:rPr>
        <w:t>стимулише појаву нових привредних субјеката на тржишту и тржишну конкуренцију.</w:t>
      </w:r>
    </w:p>
    <w:p w:rsidR="00AC39F2" w:rsidRPr="0070321F" w:rsidRDefault="00AC39F2" w:rsidP="00AC39F2">
      <w:pPr>
        <w:autoSpaceDE w:val="0"/>
        <w:autoSpaceDN w:val="0"/>
        <w:adjustRightInd w:val="0"/>
        <w:spacing w:after="120" w:line="240" w:lineRule="auto"/>
        <w:ind w:right="-270"/>
        <w:rPr>
          <w:rFonts w:ascii="Times New Roman" w:eastAsia="Arial-ItalicMT" w:hAnsi="Times New Roman" w:cs="Times New Roman"/>
          <w:b/>
          <w:i/>
          <w:iCs/>
          <w:noProof/>
          <w:sz w:val="24"/>
          <w:szCs w:val="24"/>
          <w:lang w:val="sr-Cyrl-CS"/>
        </w:rPr>
      </w:pPr>
      <w:r w:rsidRPr="0070321F">
        <w:rPr>
          <w:rFonts w:ascii="Times New Roman" w:eastAsia="Arial-ItalicMT" w:hAnsi="Times New Roman" w:cs="Times New Roman"/>
          <w:b/>
          <w:i/>
          <w:iCs/>
          <w:noProof/>
          <w:sz w:val="24"/>
          <w:szCs w:val="24"/>
          <w:lang w:val="sr-Cyrl-CS"/>
        </w:rPr>
        <w:t>Да ли су све заинтересоване стране имале прилику да изнесу своје ставове о закону?</w:t>
      </w:r>
    </w:p>
    <w:p w:rsidR="00AC39F2" w:rsidRPr="0070321F" w:rsidRDefault="00AC39F2" w:rsidP="00AC39F2">
      <w:pPr>
        <w:tabs>
          <w:tab w:val="left" w:pos="630"/>
          <w:tab w:val="num" w:pos="1080"/>
        </w:tabs>
        <w:autoSpaceDE w:val="0"/>
        <w:autoSpaceDN w:val="0"/>
        <w:adjustRightInd w:val="0"/>
        <w:spacing w:after="120" w:line="240" w:lineRule="auto"/>
        <w:ind w:right="-270"/>
        <w:jc w:val="both"/>
        <w:rPr>
          <w:rFonts w:ascii="Times New Roman" w:hAnsi="Times New Roman"/>
          <w:sz w:val="24"/>
          <w:szCs w:val="24"/>
          <w:lang w:val="sr-Cyrl-CS"/>
        </w:rPr>
      </w:pPr>
      <w:r w:rsidRPr="0070321F">
        <w:rPr>
          <w:rFonts w:ascii="Times New Roman" w:eastAsia="Times New Roman" w:hAnsi="Times New Roman" w:cs="Times New Roman"/>
          <w:bCs/>
          <w:sz w:val="24"/>
          <w:szCs w:val="24"/>
          <w:lang w:val="sr-Cyrl-CS"/>
        </w:rPr>
        <w:tab/>
        <w:t>Јавна расправа</w:t>
      </w:r>
      <w:r w:rsidR="001F748A">
        <w:rPr>
          <w:rFonts w:ascii="Times New Roman" w:eastAsia="Times New Roman" w:hAnsi="Times New Roman" w:cs="Times New Roman"/>
          <w:bCs/>
          <w:sz w:val="24"/>
          <w:szCs w:val="24"/>
          <w:lang w:val="sr-Cyrl-CS"/>
        </w:rPr>
        <w:t xml:space="preserve"> о Нацрту закона</w:t>
      </w:r>
      <w:r w:rsidRPr="0070321F">
        <w:rPr>
          <w:rFonts w:ascii="Times New Roman" w:eastAsia="Times New Roman" w:hAnsi="Times New Roman" w:cs="Times New Roman"/>
          <w:bCs/>
          <w:sz w:val="24"/>
          <w:szCs w:val="24"/>
          <w:lang w:val="sr-Cyrl-CS"/>
        </w:rPr>
        <w:t xml:space="preserve"> трајала </w:t>
      </w:r>
      <w:r w:rsidR="001F748A">
        <w:rPr>
          <w:rFonts w:ascii="Times New Roman" w:eastAsia="Times New Roman" w:hAnsi="Times New Roman" w:cs="Times New Roman"/>
          <w:bCs/>
          <w:sz w:val="24"/>
          <w:szCs w:val="24"/>
          <w:lang w:val="sr-Cyrl-CS"/>
        </w:rPr>
        <w:t>је у периоду 22. јуна</w:t>
      </w:r>
      <w:r w:rsidRPr="0070321F">
        <w:rPr>
          <w:rFonts w:ascii="Times New Roman" w:eastAsia="Times New Roman" w:hAnsi="Times New Roman" w:cs="Times New Roman"/>
          <w:bCs/>
          <w:sz w:val="24"/>
          <w:szCs w:val="24"/>
          <w:lang w:val="sr-Cyrl-CS"/>
        </w:rPr>
        <w:t xml:space="preserve"> до 12. јула 2015. године</w:t>
      </w:r>
      <w:r w:rsidR="0070321F">
        <w:rPr>
          <w:rFonts w:ascii="Times New Roman" w:eastAsia="Times New Roman" w:hAnsi="Times New Roman" w:cs="Times New Roman"/>
          <w:bCs/>
          <w:sz w:val="24"/>
          <w:szCs w:val="24"/>
          <w:lang w:val="sr-Cyrl-CS"/>
        </w:rPr>
        <w:t>, п</w:t>
      </w:r>
      <w:r w:rsidR="001F748A">
        <w:rPr>
          <w:rFonts w:ascii="Times New Roman" w:eastAsia="Times New Roman" w:hAnsi="Times New Roman" w:cs="Times New Roman"/>
          <w:bCs/>
          <w:sz w:val="24"/>
          <w:szCs w:val="24"/>
          <w:lang w:val="sr-Cyrl-CS"/>
        </w:rPr>
        <w:t>рема</w:t>
      </w:r>
      <w:r w:rsidRPr="0070321F">
        <w:rPr>
          <w:rFonts w:ascii="Times New Roman" w:eastAsia="Times New Roman" w:hAnsi="Times New Roman" w:cs="Times New Roman"/>
          <w:bCs/>
          <w:sz w:val="24"/>
          <w:szCs w:val="24"/>
          <w:lang w:val="sr-Cyrl-CS"/>
        </w:rPr>
        <w:t xml:space="preserve"> Програм</w:t>
      </w:r>
      <w:r w:rsidR="0070321F">
        <w:rPr>
          <w:rFonts w:ascii="Times New Roman" w:eastAsia="Times New Roman" w:hAnsi="Times New Roman" w:cs="Times New Roman"/>
          <w:bCs/>
          <w:sz w:val="24"/>
          <w:szCs w:val="24"/>
          <w:lang w:val="sr-Cyrl-CS"/>
        </w:rPr>
        <w:t>у за спрово</w:t>
      </w:r>
      <w:r w:rsidRPr="0070321F">
        <w:rPr>
          <w:rFonts w:ascii="Times New Roman" w:eastAsia="Times New Roman" w:hAnsi="Times New Roman" w:cs="Times New Roman"/>
          <w:bCs/>
          <w:sz w:val="24"/>
          <w:szCs w:val="24"/>
          <w:lang w:val="sr-Cyrl-CS"/>
        </w:rPr>
        <w:t>ђењ</w:t>
      </w:r>
      <w:r w:rsidR="0070321F">
        <w:rPr>
          <w:rFonts w:ascii="Times New Roman" w:eastAsia="Times New Roman" w:hAnsi="Times New Roman" w:cs="Times New Roman"/>
          <w:bCs/>
          <w:sz w:val="24"/>
          <w:szCs w:val="24"/>
          <w:lang w:val="sr-Cyrl-CS"/>
        </w:rPr>
        <w:t>е</w:t>
      </w:r>
      <w:r w:rsidRPr="0070321F">
        <w:rPr>
          <w:rFonts w:ascii="Times New Roman" w:eastAsia="Times New Roman" w:hAnsi="Times New Roman" w:cs="Times New Roman"/>
          <w:bCs/>
          <w:sz w:val="24"/>
          <w:szCs w:val="24"/>
          <w:lang w:val="sr-Cyrl-CS"/>
        </w:rPr>
        <w:t xml:space="preserve"> јавне расправе </w:t>
      </w:r>
      <w:r w:rsidR="0070321F">
        <w:rPr>
          <w:rFonts w:ascii="Times New Roman" w:eastAsia="Times New Roman" w:hAnsi="Times New Roman" w:cs="Times New Roman"/>
          <w:bCs/>
          <w:sz w:val="24"/>
          <w:szCs w:val="24"/>
          <w:lang w:val="sr-Cyrl-CS"/>
        </w:rPr>
        <w:t xml:space="preserve">који је </w:t>
      </w:r>
      <w:r w:rsidR="001F748A">
        <w:rPr>
          <w:rFonts w:ascii="Times New Roman" w:eastAsia="Times New Roman" w:hAnsi="Times New Roman" w:cs="Times New Roman"/>
          <w:bCs/>
          <w:sz w:val="24"/>
          <w:szCs w:val="24"/>
          <w:lang w:val="sr-Cyrl-CS"/>
        </w:rPr>
        <w:t>одредио</w:t>
      </w:r>
      <w:r w:rsidR="0070321F">
        <w:rPr>
          <w:rFonts w:ascii="Times New Roman" w:eastAsia="Times New Roman" w:hAnsi="Times New Roman" w:cs="Times New Roman"/>
          <w:bCs/>
          <w:sz w:val="24"/>
          <w:szCs w:val="24"/>
          <w:lang w:val="sr-Cyrl-CS"/>
        </w:rPr>
        <w:t xml:space="preserve"> Одбор Владе за привреду и финансије на седници о</w:t>
      </w:r>
      <w:r w:rsidRPr="0070321F">
        <w:rPr>
          <w:rFonts w:ascii="Times New Roman" w:eastAsia="Times New Roman" w:hAnsi="Times New Roman" w:cs="Times New Roman"/>
          <w:bCs/>
          <w:sz w:val="24"/>
          <w:szCs w:val="24"/>
          <w:lang w:val="sr-Cyrl-CS"/>
        </w:rPr>
        <w:t xml:space="preserve">д 18. </w:t>
      </w:r>
      <w:r w:rsidR="0070321F" w:rsidRPr="0070321F">
        <w:rPr>
          <w:rFonts w:ascii="Times New Roman" w:eastAsia="Times New Roman" w:hAnsi="Times New Roman" w:cs="Times New Roman"/>
          <w:bCs/>
          <w:sz w:val="24"/>
          <w:szCs w:val="24"/>
          <w:lang w:val="sr-Cyrl-CS"/>
        </w:rPr>
        <w:t xml:space="preserve">јуна </w:t>
      </w:r>
      <w:r w:rsidRPr="0070321F">
        <w:rPr>
          <w:rFonts w:ascii="Times New Roman" w:eastAsia="Times New Roman" w:hAnsi="Times New Roman" w:cs="Times New Roman"/>
          <w:bCs/>
          <w:sz w:val="24"/>
          <w:szCs w:val="24"/>
          <w:lang w:val="sr-Cyrl-CS"/>
        </w:rPr>
        <w:t>2015. године.</w:t>
      </w:r>
      <w:r w:rsidRPr="0070321F">
        <w:rPr>
          <w:rFonts w:ascii="Times New Roman" w:hAnsi="Times New Roman" w:cs="Times New Roman"/>
          <w:sz w:val="24"/>
          <w:szCs w:val="24"/>
          <w:lang w:val="sr-Cyrl-CS"/>
        </w:rPr>
        <w:t xml:space="preserve"> Учесници у јавној расправи су били представници државних органа и организација, јавних служби  и др</w:t>
      </w:r>
      <w:r w:rsidR="0070321F">
        <w:rPr>
          <w:rFonts w:ascii="Times New Roman" w:hAnsi="Times New Roman" w:cs="Times New Roman"/>
          <w:sz w:val="24"/>
          <w:szCs w:val="24"/>
          <w:lang w:val="sr-Cyrl-CS"/>
        </w:rPr>
        <w:t>у</w:t>
      </w:r>
      <w:r w:rsidRPr="0070321F">
        <w:rPr>
          <w:rFonts w:ascii="Times New Roman" w:hAnsi="Times New Roman" w:cs="Times New Roman"/>
          <w:sz w:val="24"/>
          <w:szCs w:val="24"/>
          <w:lang w:val="sr-Cyrl-CS"/>
        </w:rPr>
        <w:t>ги заинтересовани субјекти у области заштите животне средине. Јавна расправа одржана је у</w:t>
      </w:r>
      <w:r w:rsidR="00BD0AA1" w:rsidRPr="0070321F">
        <w:rPr>
          <w:rFonts w:ascii="Times New Roman" w:hAnsi="Times New Roman" w:cs="Times New Roman"/>
          <w:sz w:val="24"/>
          <w:szCs w:val="24"/>
          <w:lang w:val="sr-Cyrl-CS"/>
        </w:rPr>
        <w:t xml:space="preserve"> просторијама</w:t>
      </w:r>
      <w:r w:rsidRPr="0070321F">
        <w:rPr>
          <w:rFonts w:ascii="Times New Roman" w:hAnsi="Times New Roman" w:cs="Times New Roman"/>
          <w:sz w:val="24"/>
          <w:szCs w:val="24"/>
          <w:lang w:val="sr-Cyrl-CS"/>
        </w:rPr>
        <w:t xml:space="preserve">: </w:t>
      </w:r>
      <w:r w:rsidR="00BD0AA1" w:rsidRPr="0070321F">
        <w:rPr>
          <w:rFonts w:ascii="Times New Roman" w:hAnsi="Times New Roman" w:cs="Times New Roman"/>
          <w:sz w:val="24"/>
          <w:szCs w:val="24"/>
          <w:lang w:val="sr-Cyrl-CS"/>
        </w:rPr>
        <w:t>Привредне коморе</w:t>
      </w:r>
      <w:r w:rsidRPr="0070321F">
        <w:rPr>
          <w:rFonts w:ascii="Times New Roman" w:hAnsi="Times New Roman" w:cs="Times New Roman"/>
          <w:sz w:val="24"/>
          <w:szCs w:val="24"/>
          <w:lang w:val="sr-Cyrl-CS"/>
        </w:rPr>
        <w:t xml:space="preserve"> Србије, град Ниш</w:t>
      </w:r>
      <w:r w:rsidR="00BD0AA1" w:rsidRPr="0070321F">
        <w:rPr>
          <w:rFonts w:ascii="Times New Roman" w:hAnsi="Times New Roman" w:cs="Times New Roman"/>
          <w:sz w:val="24"/>
          <w:szCs w:val="24"/>
          <w:lang w:val="sr-Cyrl-CS"/>
        </w:rPr>
        <w:t>а</w:t>
      </w:r>
      <w:r w:rsidRPr="0070321F">
        <w:rPr>
          <w:rFonts w:ascii="Times New Roman" w:hAnsi="Times New Roman" w:cs="Times New Roman"/>
          <w:sz w:val="24"/>
          <w:szCs w:val="24"/>
          <w:lang w:val="sr-Cyrl-CS"/>
        </w:rPr>
        <w:t>, град</w:t>
      </w:r>
      <w:r w:rsidR="00BD0AA1" w:rsidRPr="0070321F">
        <w:rPr>
          <w:rFonts w:ascii="Times New Roman" w:hAnsi="Times New Roman" w:cs="Times New Roman"/>
          <w:sz w:val="24"/>
          <w:szCs w:val="24"/>
          <w:lang w:val="sr-Cyrl-CS"/>
        </w:rPr>
        <w:t>а Новог С</w:t>
      </w:r>
      <w:r w:rsidRPr="0070321F">
        <w:rPr>
          <w:rFonts w:ascii="Times New Roman" w:hAnsi="Times New Roman" w:cs="Times New Roman"/>
          <w:sz w:val="24"/>
          <w:szCs w:val="24"/>
          <w:lang w:val="sr-Cyrl-CS"/>
        </w:rPr>
        <w:t>ад</w:t>
      </w:r>
      <w:r w:rsidR="00BD0AA1" w:rsidRPr="0070321F">
        <w:rPr>
          <w:rFonts w:ascii="Times New Roman" w:hAnsi="Times New Roman" w:cs="Times New Roman"/>
          <w:sz w:val="24"/>
          <w:szCs w:val="24"/>
          <w:lang w:val="sr-Cyrl-CS"/>
        </w:rPr>
        <w:t>а</w:t>
      </w:r>
      <w:r w:rsidRPr="0070321F">
        <w:rPr>
          <w:rFonts w:ascii="Times New Roman" w:hAnsi="Times New Roman" w:cs="Times New Roman"/>
          <w:sz w:val="24"/>
          <w:szCs w:val="24"/>
          <w:lang w:val="sr-Cyrl-CS"/>
        </w:rPr>
        <w:t xml:space="preserve">, </w:t>
      </w:r>
      <w:r w:rsidR="00BD0AA1" w:rsidRPr="0070321F">
        <w:rPr>
          <w:rFonts w:ascii="Times New Roman" w:hAnsi="Times New Roman" w:cs="Times New Roman"/>
          <w:sz w:val="24"/>
          <w:szCs w:val="24"/>
          <w:lang w:val="sr-Cyrl-CS"/>
        </w:rPr>
        <w:t>Сталне конференције</w:t>
      </w:r>
      <w:r w:rsidRPr="0070321F">
        <w:rPr>
          <w:rFonts w:ascii="Times New Roman" w:hAnsi="Times New Roman" w:cs="Times New Roman"/>
          <w:sz w:val="24"/>
          <w:szCs w:val="24"/>
          <w:lang w:val="sr-Cyrl-CS"/>
        </w:rPr>
        <w:t xml:space="preserve"> градова и општина. </w:t>
      </w:r>
      <w:r w:rsidRPr="0070321F">
        <w:rPr>
          <w:rFonts w:ascii="Times New Roman" w:hAnsi="Times New Roman"/>
          <w:sz w:val="24"/>
          <w:szCs w:val="24"/>
          <w:lang w:val="sr-Cyrl-CS"/>
        </w:rPr>
        <w:t>Примедбе и предлози које су</w:t>
      </w:r>
      <w:r w:rsidR="00BD0AA1" w:rsidRPr="0070321F">
        <w:rPr>
          <w:rFonts w:ascii="Times New Roman" w:hAnsi="Times New Roman"/>
          <w:sz w:val="24"/>
          <w:szCs w:val="24"/>
          <w:lang w:val="sr-Cyrl-CS"/>
        </w:rPr>
        <w:t xml:space="preserve"> различити</w:t>
      </w:r>
      <w:r w:rsidRPr="0070321F">
        <w:rPr>
          <w:rFonts w:ascii="Times New Roman" w:hAnsi="Times New Roman"/>
          <w:sz w:val="24"/>
          <w:szCs w:val="24"/>
          <w:lang w:val="sr-Cyrl-CS"/>
        </w:rPr>
        <w:t xml:space="preserve"> субјекти,</w:t>
      </w:r>
      <w:r w:rsidR="00BD0AA1" w:rsidRPr="0070321F">
        <w:rPr>
          <w:rFonts w:ascii="Times New Roman" w:hAnsi="Times New Roman"/>
          <w:sz w:val="24"/>
          <w:szCs w:val="24"/>
          <w:lang w:val="sr-Cyrl-CS"/>
        </w:rPr>
        <w:t xml:space="preserve"> доставили у поступку</w:t>
      </w:r>
      <w:r w:rsidRPr="0070321F">
        <w:rPr>
          <w:rFonts w:ascii="Times New Roman" w:hAnsi="Times New Roman"/>
          <w:sz w:val="24"/>
          <w:szCs w:val="24"/>
          <w:lang w:val="sr-Cyrl-CS"/>
        </w:rPr>
        <w:t xml:space="preserve"> јавне расправе</w:t>
      </w:r>
      <w:r w:rsidR="00BD0AA1" w:rsidRPr="0070321F">
        <w:rPr>
          <w:rFonts w:ascii="Times New Roman" w:hAnsi="Times New Roman"/>
          <w:sz w:val="24"/>
          <w:szCs w:val="24"/>
          <w:lang w:val="sr-Cyrl-CS"/>
        </w:rPr>
        <w:t xml:space="preserve"> и у предви</w:t>
      </w:r>
      <w:r w:rsidRPr="0070321F">
        <w:rPr>
          <w:rFonts w:ascii="Times New Roman" w:hAnsi="Times New Roman"/>
          <w:sz w:val="24"/>
          <w:szCs w:val="24"/>
          <w:lang w:val="sr-Cyrl-CS"/>
        </w:rPr>
        <w:t xml:space="preserve">ђеном року,  такође су детаљно обрађени у  Извештају са јавне расправе, као и подаци о усвојеним примедбама које су унете у коначан текст Нацрта закона. </w:t>
      </w:r>
    </w:p>
    <w:p w:rsidR="00AC39F2" w:rsidRPr="0070321F" w:rsidRDefault="00AC39F2" w:rsidP="00AC39F2">
      <w:pPr>
        <w:tabs>
          <w:tab w:val="left" w:pos="630"/>
          <w:tab w:val="num" w:pos="1080"/>
        </w:tabs>
        <w:autoSpaceDE w:val="0"/>
        <w:autoSpaceDN w:val="0"/>
        <w:adjustRightInd w:val="0"/>
        <w:spacing w:after="120" w:line="240" w:lineRule="auto"/>
        <w:ind w:right="-270"/>
        <w:jc w:val="both"/>
        <w:rPr>
          <w:rFonts w:ascii="Times New Roman" w:hAnsi="Times New Roman"/>
          <w:sz w:val="24"/>
          <w:szCs w:val="24"/>
          <w:lang w:val="sr-Cyrl-CS"/>
        </w:rPr>
      </w:pPr>
      <w:r w:rsidRPr="0070321F">
        <w:rPr>
          <w:rFonts w:ascii="Times New Roman" w:hAnsi="Times New Roman"/>
          <w:sz w:val="24"/>
          <w:szCs w:val="24"/>
          <w:lang w:val="sr-Cyrl-CS"/>
        </w:rPr>
        <w:tab/>
      </w:r>
      <w:r w:rsidRPr="0070321F">
        <w:rPr>
          <w:rFonts w:ascii="Times New Roman" w:eastAsia="Arial-ItalicMT" w:hAnsi="Times New Roman" w:cs="Times New Roman"/>
          <w:b/>
          <w:i/>
          <w:iCs/>
          <w:noProof/>
          <w:sz w:val="24"/>
          <w:szCs w:val="24"/>
          <w:lang w:val="sr-Cyrl-CS"/>
        </w:rPr>
        <w:t>Које ће мере током примене закона бити предузете да би се остварили разлози доношења закона?</w:t>
      </w:r>
    </w:p>
    <w:p w:rsidR="00AC39F2" w:rsidRPr="0070321F" w:rsidRDefault="00AC39F2" w:rsidP="00AC39F2">
      <w:pPr>
        <w:autoSpaceDE w:val="0"/>
        <w:autoSpaceDN w:val="0"/>
        <w:adjustRightInd w:val="0"/>
        <w:spacing w:after="0" w:line="240" w:lineRule="auto"/>
        <w:ind w:right="-270" w:firstLine="72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Датим изменама и допунама закона уврђене су основе за доношење прописа за спровођење закона у области заштите животне средине:</w:t>
      </w:r>
    </w:p>
    <w:p w:rsidR="001A0F06" w:rsidRPr="0070321F" w:rsidRDefault="001A0F06" w:rsidP="007461B1">
      <w:pPr>
        <w:pStyle w:val="ListParagraph"/>
        <w:numPr>
          <w:ilvl w:val="0"/>
          <w:numId w:val="47"/>
        </w:numPr>
        <w:spacing w:after="0" w:line="240" w:lineRule="auto"/>
        <w:ind w:left="714" w:hanging="357"/>
        <w:rPr>
          <w:rFonts w:ascii="Times New Roman" w:hAnsi="Times New Roman" w:cs="Times New Roman"/>
          <w:caps/>
          <w:sz w:val="24"/>
          <w:szCs w:val="24"/>
          <w:lang w:val="sr-Cyrl-CS"/>
        </w:rPr>
      </w:pPr>
      <w:r w:rsidRPr="0070321F">
        <w:rPr>
          <w:rFonts w:ascii="Times New Roman" w:hAnsi="Times New Roman" w:cs="Times New Roman"/>
          <w:sz w:val="24"/>
          <w:szCs w:val="24"/>
          <w:lang w:val="sr-Cyrl-CS"/>
        </w:rPr>
        <w:t>Правилник о садржини  пројекта заштите и санације животне средине током и после коришћења  природног ресурса, поступак и услови за издавање сагласнос</w:t>
      </w:r>
      <w:r w:rsidR="0070321F">
        <w:rPr>
          <w:rFonts w:ascii="Times New Roman" w:hAnsi="Times New Roman" w:cs="Times New Roman"/>
          <w:sz w:val="24"/>
          <w:szCs w:val="24"/>
          <w:lang w:val="sr-Cyrl-CS"/>
        </w:rPr>
        <w:t>т</w:t>
      </w:r>
      <w:r w:rsidRPr="0070321F">
        <w:rPr>
          <w:rFonts w:ascii="Times New Roman" w:hAnsi="Times New Roman" w:cs="Times New Roman"/>
          <w:sz w:val="24"/>
          <w:szCs w:val="24"/>
          <w:lang w:val="sr-Cyrl-CS"/>
        </w:rPr>
        <w:t>и на пројекат (члан 15)</w:t>
      </w:r>
    </w:p>
    <w:p w:rsidR="001A0F06" w:rsidRPr="0070321F" w:rsidRDefault="001A0F06" w:rsidP="007461B1">
      <w:pPr>
        <w:pStyle w:val="ListParagraph"/>
        <w:numPr>
          <w:ilvl w:val="0"/>
          <w:numId w:val="47"/>
        </w:numPr>
        <w:spacing w:after="0" w:line="240" w:lineRule="auto"/>
        <w:ind w:left="714" w:hanging="357"/>
        <w:rPr>
          <w:rFonts w:ascii="Times New Roman" w:hAnsi="Times New Roman" w:cs="Times New Roman"/>
          <w:caps/>
          <w:sz w:val="24"/>
          <w:szCs w:val="24"/>
          <w:lang w:val="sr-Cyrl-CS"/>
        </w:rPr>
      </w:pPr>
      <w:r w:rsidRPr="0070321F">
        <w:rPr>
          <w:rFonts w:ascii="Times New Roman" w:hAnsi="Times New Roman" w:cs="Times New Roman"/>
          <w:sz w:val="24"/>
          <w:szCs w:val="24"/>
          <w:lang w:val="sr-Cyrl-CS"/>
        </w:rPr>
        <w:t xml:space="preserve">Правилник  о садржини  пројеката санације  и </w:t>
      </w:r>
      <w:proofErr w:type="spellStart"/>
      <w:r w:rsidRPr="0070321F">
        <w:rPr>
          <w:rFonts w:ascii="Times New Roman" w:hAnsi="Times New Roman" w:cs="Times New Roman"/>
          <w:sz w:val="24"/>
          <w:szCs w:val="24"/>
          <w:lang w:val="sr-Cyrl-CS"/>
        </w:rPr>
        <w:t>ремедијације</w:t>
      </w:r>
      <w:proofErr w:type="spellEnd"/>
      <w:r w:rsidRPr="0070321F">
        <w:rPr>
          <w:rFonts w:ascii="Times New Roman" w:hAnsi="Times New Roman" w:cs="Times New Roman"/>
          <w:sz w:val="24"/>
          <w:szCs w:val="24"/>
          <w:lang w:val="sr-Cyrl-CS"/>
        </w:rPr>
        <w:t>, по</w:t>
      </w:r>
      <w:r w:rsidR="0070321F">
        <w:rPr>
          <w:rFonts w:ascii="Times New Roman" w:hAnsi="Times New Roman" w:cs="Times New Roman"/>
          <w:sz w:val="24"/>
          <w:szCs w:val="24"/>
          <w:lang w:val="sr-Cyrl-CS"/>
        </w:rPr>
        <w:t>с</w:t>
      </w:r>
      <w:r w:rsidRPr="0070321F">
        <w:rPr>
          <w:rFonts w:ascii="Times New Roman" w:hAnsi="Times New Roman" w:cs="Times New Roman"/>
          <w:sz w:val="24"/>
          <w:szCs w:val="24"/>
          <w:lang w:val="sr-Cyrl-CS"/>
        </w:rPr>
        <w:t xml:space="preserve">тупку и условима за давање сагласности  на пројекте санације и </w:t>
      </w:r>
      <w:proofErr w:type="spellStart"/>
      <w:r w:rsidRPr="0070321F">
        <w:rPr>
          <w:rFonts w:ascii="Times New Roman" w:hAnsi="Times New Roman" w:cs="Times New Roman"/>
          <w:sz w:val="24"/>
          <w:szCs w:val="24"/>
          <w:lang w:val="sr-Cyrl-CS"/>
        </w:rPr>
        <w:t>ремедијације</w:t>
      </w:r>
      <w:proofErr w:type="spellEnd"/>
      <w:r w:rsidRPr="0070321F">
        <w:rPr>
          <w:rFonts w:ascii="Times New Roman" w:hAnsi="Times New Roman" w:cs="Times New Roman"/>
          <w:sz w:val="24"/>
          <w:szCs w:val="24"/>
          <w:lang w:val="sr-Cyrl-CS"/>
        </w:rPr>
        <w:t xml:space="preserve"> и документацији која се подноси уз захтев за давање сагласности (члан 16)</w:t>
      </w:r>
    </w:p>
    <w:p w:rsidR="001A0F06" w:rsidRPr="0070321F" w:rsidRDefault="001A0F06" w:rsidP="007461B1">
      <w:pPr>
        <w:pStyle w:val="ListParagraph"/>
        <w:numPr>
          <w:ilvl w:val="0"/>
          <w:numId w:val="47"/>
        </w:numPr>
        <w:spacing w:after="0" w:line="240" w:lineRule="auto"/>
        <w:ind w:left="714" w:hanging="357"/>
        <w:rPr>
          <w:rFonts w:ascii="Times New Roman" w:hAnsi="Times New Roman" w:cs="Times New Roman"/>
          <w:caps/>
          <w:sz w:val="24"/>
          <w:szCs w:val="24"/>
          <w:lang w:val="sr-Cyrl-CS"/>
        </w:rPr>
      </w:pPr>
      <w:r w:rsidRPr="0070321F">
        <w:rPr>
          <w:rFonts w:ascii="Times New Roman" w:hAnsi="Times New Roman" w:cs="Times New Roman"/>
          <w:sz w:val="24"/>
          <w:szCs w:val="24"/>
          <w:lang w:val="sr-Cyrl-CS"/>
        </w:rPr>
        <w:t xml:space="preserve">Правилник о документацији која се подноси уз захтев за издавање дозволе о </w:t>
      </w:r>
      <w:proofErr w:type="spellStart"/>
      <w:r w:rsidRPr="0070321F">
        <w:rPr>
          <w:rFonts w:ascii="Times New Roman" w:hAnsi="Times New Roman" w:cs="Times New Roman"/>
          <w:sz w:val="24"/>
          <w:szCs w:val="24"/>
          <w:lang w:val="sr-Cyrl-CS"/>
        </w:rPr>
        <w:t>прекограничном</w:t>
      </w:r>
      <w:proofErr w:type="spellEnd"/>
      <w:r w:rsidRPr="0070321F">
        <w:rPr>
          <w:rFonts w:ascii="Times New Roman" w:hAnsi="Times New Roman" w:cs="Times New Roman"/>
          <w:sz w:val="24"/>
          <w:szCs w:val="24"/>
          <w:lang w:val="sr-Cyrl-CS"/>
        </w:rPr>
        <w:t xml:space="preserve"> промету примерака дивље флоре и фауне и њихових развојних облика и делова; (члан 28)</w:t>
      </w:r>
    </w:p>
    <w:p w:rsidR="001A0F06" w:rsidRPr="0070321F" w:rsidRDefault="001A0F06" w:rsidP="007461B1">
      <w:pPr>
        <w:pStyle w:val="ListParagraph"/>
        <w:numPr>
          <w:ilvl w:val="0"/>
          <w:numId w:val="47"/>
        </w:numPr>
        <w:spacing w:after="0" w:line="240" w:lineRule="auto"/>
        <w:ind w:left="714" w:hanging="357"/>
        <w:rPr>
          <w:rFonts w:ascii="Times New Roman" w:hAnsi="Times New Roman" w:cs="Times New Roman"/>
          <w:caps/>
          <w:sz w:val="24"/>
          <w:szCs w:val="24"/>
          <w:lang w:val="sr-Cyrl-CS"/>
        </w:rPr>
      </w:pPr>
      <w:r w:rsidRPr="0070321F">
        <w:rPr>
          <w:rFonts w:ascii="Times New Roman" w:hAnsi="Times New Roman" w:cs="Times New Roman"/>
          <w:sz w:val="24"/>
          <w:szCs w:val="24"/>
          <w:lang w:val="sr-Cyrl-CS"/>
        </w:rPr>
        <w:t xml:space="preserve">Правилник  о </w:t>
      </w:r>
      <w:r w:rsidRPr="0070321F">
        <w:rPr>
          <w:rFonts w:ascii="Times New Roman" w:hAnsi="Times New Roman"/>
          <w:noProof/>
          <w:sz w:val="24"/>
          <w:szCs w:val="24"/>
          <w:lang w:val="sr-Cyrl-CS"/>
        </w:rPr>
        <w:t>садржини и обрасцу захтева за издавање потврде, документацији која се подноси уз захтев, садржини и обрасцу  потврде; (члан 44)</w:t>
      </w:r>
    </w:p>
    <w:p w:rsidR="001A0F06" w:rsidRPr="0070321F" w:rsidRDefault="001A0F06" w:rsidP="007461B1">
      <w:pPr>
        <w:pStyle w:val="ListParagraph"/>
        <w:numPr>
          <w:ilvl w:val="0"/>
          <w:numId w:val="47"/>
        </w:numPr>
        <w:spacing w:after="0" w:line="240" w:lineRule="auto"/>
        <w:ind w:left="714" w:hanging="357"/>
        <w:rPr>
          <w:rFonts w:ascii="Times New Roman" w:hAnsi="Times New Roman" w:cs="Times New Roman"/>
          <w:caps/>
          <w:sz w:val="24"/>
          <w:szCs w:val="24"/>
          <w:lang w:val="sr-Cyrl-CS"/>
        </w:rPr>
      </w:pPr>
      <w:r w:rsidRPr="0070321F">
        <w:rPr>
          <w:rFonts w:ascii="Times New Roman" w:hAnsi="Times New Roman"/>
          <w:noProof/>
          <w:sz w:val="24"/>
          <w:szCs w:val="24"/>
          <w:lang w:val="sr-Cyrl-CS"/>
        </w:rPr>
        <w:t>Правилник о садржини, начину вођења и изгледу евиденције (члан 44)</w:t>
      </w:r>
    </w:p>
    <w:p w:rsidR="001A0F06" w:rsidRPr="0070321F" w:rsidRDefault="001A0F06" w:rsidP="007461B1">
      <w:pPr>
        <w:pStyle w:val="ListParagraph"/>
        <w:numPr>
          <w:ilvl w:val="0"/>
          <w:numId w:val="47"/>
        </w:numPr>
        <w:shd w:val="clear" w:color="auto" w:fill="FFFFFF"/>
        <w:spacing w:after="0" w:line="240" w:lineRule="auto"/>
        <w:ind w:left="714" w:hanging="357"/>
        <w:jc w:val="both"/>
        <w:rPr>
          <w:rFonts w:ascii="Times New Roman" w:hAnsi="Times New Roman"/>
          <w:caps/>
          <w:noProof/>
          <w:sz w:val="24"/>
          <w:szCs w:val="24"/>
          <w:lang w:val="sr-Cyrl-CS"/>
        </w:rPr>
      </w:pPr>
      <w:r w:rsidRPr="0070321F">
        <w:rPr>
          <w:rFonts w:ascii="Times New Roman" w:hAnsi="Times New Roman"/>
          <w:sz w:val="24"/>
          <w:szCs w:val="24"/>
          <w:lang w:val="sr-Cyrl-CS"/>
        </w:rPr>
        <w:t xml:space="preserve">Уредба којом се уређује поступак учешћа јавности у поступку доношења одлука о изради, измени, допуни, прегледу и усвајању планова и програма  у области планова квалитета ваздуха, регионалних и локалних планова управљања отпадом, односно планова управљања опасним отпадом, Националног плана за управљање отпадом, програма превенције отпада, акционих планова </w:t>
      </w:r>
      <w:r w:rsidRPr="0070321F">
        <w:rPr>
          <w:rFonts w:ascii="Times New Roman" w:hAnsi="Times New Roman"/>
          <w:noProof/>
          <w:sz w:val="24"/>
          <w:szCs w:val="24"/>
          <w:lang w:val="sr-Cyrl-CS"/>
        </w:rPr>
        <w:t xml:space="preserve">заштите од буке у животној средини, </w:t>
      </w:r>
      <w:r w:rsidRPr="0070321F">
        <w:rPr>
          <w:rFonts w:ascii="Times New Roman" w:hAnsi="Times New Roman"/>
          <w:bCs/>
          <w:sz w:val="24"/>
          <w:szCs w:val="24"/>
          <w:lang w:val="sr-Cyrl-CS" w:eastAsia="zh-CN"/>
        </w:rPr>
        <w:t>као и</w:t>
      </w:r>
      <w:r w:rsidRPr="0070321F">
        <w:rPr>
          <w:rFonts w:ascii="Times New Roman" w:hAnsi="Times New Roman"/>
          <w:bCs/>
          <w:sz w:val="24"/>
          <w:szCs w:val="24"/>
          <w:lang w:val="sr-Cyrl-CS" w:eastAsia="de-DE"/>
        </w:rPr>
        <w:t xml:space="preserve"> </w:t>
      </w:r>
      <w:r w:rsidRPr="0070321F">
        <w:rPr>
          <w:rFonts w:ascii="Times New Roman" w:hAnsi="Times New Roman"/>
          <w:bCs/>
          <w:sz w:val="24"/>
          <w:szCs w:val="24"/>
          <w:lang w:val="sr-Cyrl-CS" w:eastAsia="zh-CN"/>
        </w:rPr>
        <w:t>плана заштите вода од загађивања</w:t>
      </w:r>
      <w:r w:rsidRPr="0070321F">
        <w:rPr>
          <w:rFonts w:ascii="Times New Roman" w:hAnsi="Times New Roman"/>
          <w:noProof/>
          <w:sz w:val="24"/>
          <w:szCs w:val="24"/>
          <w:lang w:val="sr-Cyrl-CS"/>
        </w:rPr>
        <w:t>. (члан 81)</w:t>
      </w:r>
    </w:p>
    <w:p w:rsidR="001A0F06" w:rsidRPr="0070321F" w:rsidRDefault="001A0F06" w:rsidP="007461B1">
      <w:pPr>
        <w:pStyle w:val="ListParagraph"/>
        <w:numPr>
          <w:ilvl w:val="0"/>
          <w:numId w:val="47"/>
        </w:numPr>
        <w:shd w:val="clear" w:color="auto" w:fill="FFFFFF"/>
        <w:spacing w:after="0" w:line="240" w:lineRule="auto"/>
        <w:ind w:left="714" w:hanging="357"/>
        <w:jc w:val="both"/>
        <w:rPr>
          <w:rFonts w:ascii="Times New Roman" w:hAnsi="Times New Roman"/>
          <w:caps/>
          <w:noProof/>
          <w:sz w:val="24"/>
          <w:szCs w:val="24"/>
          <w:lang w:val="sr-Cyrl-CS"/>
        </w:rPr>
      </w:pPr>
      <w:r w:rsidRPr="0070321F">
        <w:rPr>
          <w:rFonts w:ascii="Times New Roman" w:hAnsi="Times New Roman"/>
          <w:noProof/>
          <w:sz w:val="24"/>
          <w:szCs w:val="24"/>
          <w:lang w:val="sr-Cyrl-CS"/>
        </w:rPr>
        <w:t xml:space="preserve">Уредба о условима које морају да испуњавају корисници средстава, условима и начину расподеле средстава, критеријумима и мерилима за оцењивање захтева за расподелу средстава, начину праћења коришћења средстава и уговорених права и </w:t>
      </w:r>
      <w:r w:rsidRPr="0070321F">
        <w:rPr>
          <w:rFonts w:ascii="Times New Roman" w:hAnsi="Times New Roman"/>
          <w:noProof/>
          <w:sz w:val="24"/>
          <w:szCs w:val="24"/>
          <w:lang w:val="sr-Cyrl-CS"/>
        </w:rPr>
        <w:lastRenderedPageBreak/>
        <w:t>обавеза, као и других питања од значаја за додељивање и коришћење средстава Зеленог фонда Републике Србије (члан 92)</w:t>
      </w:r>
    </w:p>
    <w:p w:rsidR="001A0F06" w:rsidRPr="0070321F" w:rsidRDefault="001A0F06" w:rsidP="007461B1">
      <w:pPr>
        <w:pStyle w:val="ListParagraph"/>
        <w:numPr>
          <w:ilvl w:val="0"/>
          <w:numId w:val="47"/>
        </w:numPr>
        <w:spacing w:after="0" w:line="240" w:lineRule="auto"/>
        <w:ind w:left="714" w:hanging="357"/>
        <w:jc w:val="both"/>
        <w:rPr>
          <w:rFonts w:ascii="Times New Roman" w:hAnsi="Times New Roman" w:cs="Times New Roman"/>
          <w:caps/>
          <w:sz w:val="24"/>
          <w:szCs w:val="24"/>
          <w:lang w:val="sr-Cyrl-CS"/>
        </w:rPr>
      </w:pPr>
      <w:r w:rsidRPr="0070321F">
        <w:rPr>
          <w:rFonts w:ascii="Times New Roman" w:hAnsi="Times New Roman"/>
          <w:noProof/>
          <w:sz w:val="24"/>
          <w:szCs w:val="24"/>
          <w:lang w:val="sr-Cyrl-CS"/>
        </w:rPr>
        <w:t>Правилнник о ближим условима за доделу и коришћење средстава Зеленог фонда Републике Србије.  (члан 92)</w:t>
      </w:r>
    </w:p>
    <w:p w:rsidR="001A0F06" w:rsidRPr="0070321F" w:rsidRDefault="001A0F06" w:rsidP="007461B1">
      <w:pPr>
        <w:pStyle w:val="ListParagraph"/>
        <w:numPr>
          <w:ilvl w:val="0"/>
          <w:numId w:val="47"/>
        </w:numPr>
        <w:shd w:val="clear" w:color="auto" w:fill="FFFFFF"/>
        <w:spacing w:after="0" w:line="240" w:lineRule="auto"/>
        <w:ind w:left="714" w:hanging="357"/>
        <w:jc w:val="both"/>
        <w:rPr>
          <w:rFonts w:ascii="Times New Roman" w:hAnsi="Times New Roman"/>
          <w:noProof/>
          <w:sz w:val="24"/>
          <w:szCs w:val="24"/>
          <w:lang w:val="sr-Cyrl-CS"/>
        </w:rPr>
      </w:pPr>
      <w:r w:rsidRPr="0070321F">
        <w:rPr>
          <w:rFonts w:ascii="Times New Roman" w:hAnsi="Times New Roman"/>
          <w:sz w:val="24"/>
          <w:szCs w:val="24"/>
          <w:lang w:val="sr-Cyrl-CS"/>
        </w:rPr>
        <w:t>Правилник о  садржини, изгледу и начину вођења евиденције обвезника плаћања накнада у области заштите животне средине (члан 94</w:t>
      </w:r>
      <w:r w:rsidR="001F748A">
        <w:rPr>
          <w:rFonts w:ascii="Times New Roman" w:hAnsi="Times New Roman"/>
          <w:sz w:val="24"/>
          <w:szCs w:val="24"/>
          <w:lang w:val="sr-Cyrl-CS"/>
        </w:rPr>
        <w:t>)</w:t>
      </w:r>
    </w:p>
    <w:p w:rsidR="001A0F06" w:rsidRPr="0070321F" w:rsidRDefault="001A0F06" w:rsidP="007461B1">
      <w:pPr>
        <w:pStyle w:val="NoSpacing"/>
        <w:numPr>
          <w:ilvl w:val="0"/>
          <w:numId w:val="47"/>
        </w:numPr>
        <w:ind w:left="714" w:hanging="357"/>
        <w:jc w:val="both"/>
        <w:rPr>
          <w:rFonts w:ascii="Times New Roman" w:hAnsi="Times New Roman"/>
          <w:caps/>
          <w:sz w:val="24"/>
          <w:szCs w:val="24"/>
          <w:lang w:val="sr-Cyrl-CS"/>
        </w:rPr>
      </w:pPr>
      <w:r w:rsidRPr="0070321F">
        <w:rPr>
          <w:rFonts w:ascii="Times New Roman" w:hAnsi="Times New Roman"/>
          <w:noProof/>
          <w:sz w:val="24"/>
          <w:szCs w:val="24"/>
          <w:lang w:val="sr-Cyrl-CS"/>
        </w:rPr>
        <w:t>Правилник о формату програма коришћења средстава буџетског фонда и извештаја</w:t>
      </w:r>
      <w:r w:rsidRPr="0070321F">
        <w:rPr>
          <w:rFonts w:ascii="Times New Roman" w:hAnsi="Times New Roman"/>
          <w:sz w:val="24"/>
          <w:szCs w:val="24"/>
          <w:lang w:val="sr-Cyrl-CS"/>
        </w:rPr>
        <w:t xml:space="preserve"> о коришћењу средстава буџетског фонда</w:t>
      </w:r>
      <w:r w:rsidRPr="0070321F">
        <w:rPr>
          <w:rFonts w:ascii="Times New Roman" w:hAnsi="Times New Roman"/>
          <w:noProof/>
          <w:sz w:val="24"/>
          <w:szCs w:val="24"/>
          <w:lang w:val="sr-Cyrl-CS"/>
        </w:rPr>
        <w:t>, начину и рокови</w:t>
      </w:r>
      <w:r w:rsidR="001F748A">
        <w:rPr>
          <w:rFonts w:ascii="Times New Roman" w:hAnsi="Times New Roman"/>
          <w:noProof/>
          <w:sz w:val="24"/>
          <w:szCs w:val="24"/>
          <w:lang w:val="sr-Cyrl-CS"/>
        </w:rPr>
        <w:t>ма њиховог достављања (члан 100</w:t>
      </w:r>
      <w:r w:rsidRPr="0070321F">
        <w:rPr>
          <w:rFonts w:ascii="Times New Roman" w:hAnsi="Times New Roman"/>
          <w:noProof/>
          <w:sz w:val="24"/>
          <w:szCs w:val="24"/>
          <w:lang w:val="sr-Cyrl-CS"/>
        </w:rPr>
        <w:t>)</w:t>
      </w:r>
    </w:p>
    <w:p w:rsidR="001A0F06" w:rsidRPr="0070321F" w:rsidRDefault="001A0F06" w:rsidP="007461B1">
      <w:pPr>
        <w:pStyle w:val="ListParagraph"/>
        <w:numPr>
          <w:ilvl w:val="0"/>
          <w:numId w:val="47"/>
        </w:numPr>
        <w:spacing w:after="120" w:line="240" w:lineRule="auto"/>
        <w:ind w:left="714" w:hanging="357"/>
        <w:jc w:val="both"/>
        <w:rPr>
          <w:rFonts w:ascii="Times New Roman" w:hAnsi="Times New Roman" w:cs="Times New Roman"/>
          <w:caps/>
          <w:sz w:val="24"/>
          <w:szCs w:val="24"/>
          <w:lang w:val="sr-Cyrl-CS"/>
        </w:rPr>
      </w:pPr>
      <w:r w:rsidRPr="0070321F">
        <w:rPr>
          <w:rFonts w:ascii="Times New Roman" w:hAnsi="Times New Roman"/>
          <w:noProof/>
          <w:sz w:val="24"/>
          <w:szCs w:val="24"/>
          <w:lang w:val="sr-Cyrl-CS"/>
        </w:rPr>
        <w:t>Уредба о врсти, висини, критеријумима, условима и начину доделе подстицајних средстава и класификацији корисника подстицајних средстава у сврху доделе подстицајних средстава, узимајући у обзир класификацију оператера и других субјеката управљања отпадом (члан 101)</w:t>
      </w:r>
    </w:p>
    <w:p w:rsidR="00AC39F2" w:rsidRPr="0070321F" w:rsidRDefault="00AC39F2" w:rsidP="007461B1">
      <w:pPr>
        <w:pStyle w:val="Title"/>
        <w:spacing w:before="0" w:after="120" w:line="240" w:lineRule="auto"/>
        <w:ind w:right="-241" w:firstLine="709"/>
        <w:jc w:val="both"/>
        <w:rPr>
          <w:rFonts w:ascii="Times New Roman" w:hAnsi="Times New Roman"/>
          <w:b w:val="0"/>
          <w:sz w:val="24"/>
          <w:szCs w:val="24"/>
          <w:lang w:val="sr-Cyrl-CS"/>
        </w:rPr>
      </w:pPr>
      <w:r w:rsidRPr="0070321F">
        <w:rPr>
          <w:rFonts w:ascii="Times New Roman" w:hAnsi="Times New Roman"/>
          <w:b w:val="0"/>
          <w:sz w:val="24"/>
          <w:szCs w:val="24"/>
          <w:lang w:val="sr-Cyrl-CS"/>
        </w:rPr>
        <w:t xml:space="preserve">Најзначајнија подстицајна, односно финансијска мера која ће се реализовати кроз Закон је оснивање Зеленог фонда Републике Србије </w:t>
      </w:r>
      <w:r w:rsidR="00CB6CD0" w:rsidRPr="0070321F">
        <w:rPr>
          <w:rFonts w:ascii="Times New Roman" w:hAnsi="Times New Roman"/>
          <w:b w:val="0"/>
          <w:sz w:val="24"/>
          <w:szCs w:val="24"/>
          <w:lang w:val="sr-Cyrl-CS"/>
        </w:rPr>
        <w:t xml:space="preserve">као буџетског фонда </w:t>
      </w:r>
      <w:r w:rsidRPr="0070321F">
        <w:rPr>
          <w:rFonts w:ascii="Times New Roman" w:hAnsi="Times New Roman"/>
          <w:b w:val="0"/>
          <w:sz w:val="24"/>
          <w:szCs w:val="24"/>
          <w:lang w:val="sr-Cyrl-CS"/>
        </w:rPr>
        <w:t xml:space="preserve">којим ће се реализовати и мере спровођења политике заштите животне средине у Републици Србији у области финансирања заштите животне средине имајући у виду </w:t>
      </w:r>
      <w:r w:rsidRPr="0070321F">
        <w:rPr>
          <w:rFonts w:ascii="Times New Roman" w:hAnsi="Times New Roman"/>
          <w:b w:val="0"/>
          <w:noProof/>
          <w:sz w:val="24"/>
          <w:szCs w:val="24"/>
          <w:lang w:val="sr-Cyrl-CS"/>
        </w:rPr>
        <w:t>финансијску апроксимацију прописа ЕУ по секторима, укључујући и управљање отпадом</w:t>
      </w:r>
      <w:r w:rsidRPr="0070321F">
        <w:rPr>
          <w:rFonts w:ascii="Times New Roman" w:hAnsi="Times New Roman"/>
          <w:b w:val="0"/>
          <w:i/>
          <w:noProof/>
          <w:sz w:val="24"/>
          <w:szCs w:val="24"/>
          <w:lang w:val="sr-Cyrl-CS"/>
        </w:rPr>
        <w:t xml:space="preserve"> </w:t>
      </w:r>
      <w:r w:rsidRPr="0070321F">
        <w:rPr>
          <w:rFonts w:ascii="Times New Roman" w:hAnsi="Times New Roman"/>
          <w:b w:val="0"/>
          <w:noProof/>
          <w:sz w:val="24"/>
          <w:szCs w:val="24"/>
          <w:lang w:val="sr-Cyrl-CS"/>
        </w:rPr>
        <w:t>садржану у</w:t>
      </w:r>
      <w:r w:rsidRPr="0070321F">
        <w:rPr>
          <w:rFonts w:ascii="Times New Roman" w:hAnsi="Times New Roman"/>
          <w:b w:val="0"/>
          <w:i/>
          <w:noProof/>
          <w:sz w:val="24"/>
          <w:szCs w:val="24"/>
          <w:lang w:val="sr-Cyrl-CS"/>
        </w:rPr>
        <w:t xml:space="preserve"> Националном Стратегијом Републике Србије за апроксимацију у области животне средине</w:t>
      </w:r>
      <w:r w:rsidRPr="0070321F">
        <w:rPr>
          <w:rFonts w:ascii="Times New Roman" w:hAnsi="Times New Roman"/>
          <w:b w:val="0"/>
          <w:noProof/>
          <w:sz w:val="24"/>
          <w:szCs w:val="24"/>
          <w:lang w:val="sr-Cyrl-CS"/>
        </w:rPr>
        <w:t xml:space="preserve"> („Службени гласник РС”, број 80/11). </w:t>
      </w:r>
      <w:r w:rsidRPr="0070321F">
        <w:rPr>
          <w:rStyle w:val="rvts3"/>
          <w:rFonts w:ascii="Times New Roman" w:eastAsiaTheme="minorEastAsia" w:hAnsi="Times New Roman"/>
          <w:b w:val="0"/>
          <w:noProof/>
          <w:sz w:val="24"/>
          <w:szCs w:val="24"/>
          <w:lang w:val="sr-Cyrl-CS"/>
        </w:rPr>
        <w:t>Оснив</w:t>
      </w:r>
      <w:r w:rsidR="001F748A">
        <w:rPr>
          <w:rStyle w:val="rvts3"/>
          <w:rFonts w:ascii="Times New Roman" w:eastAsiaTheme="minorEastAsia" w:hAnsi="Times New Roman"/>
          <w:b w:val="0"/>
          <w:noProof/>
          <w:sz w:val="24"/>
          <w:szCs w:val="24"/>
          <w:lang w:val="sr-Cyrl-CS"/>
        </w:rPr>
        <w:t>ање овог фонда подразумева да су</w:t>
      </w:r>
      <w:r w:rsidRPr="0070321F">
        <w:rPr>
          <w:rStyle w:val="rvts3"/>
          <w:rFonts w:ascii="Times New Roman" w:eastAsiaTheme="minorEastAsia" w:hAnsi="Times New Roman"/>
          <w:b w:val="0"/>
          <w:noProof/>
          <w:sz w:val="24"/>
          <w:szCs w:val="24"/>
          <w:lang w:val="sr-Cyrl-CS"/>
        </w:rPr>
        <w:t xml:space="preserve"> у Закону о буџету </w:t>
      </w:r>
      <w:r w:rsidR="001F748A">
        <w:rPr>
          <w:rStyle w:val="rvts3"/>
          <w:rFonts w:ascii="Times New Roman" w:eastAsiaTheme="minorEastAsia" w:hAnsi="Times New Roman"/>
          <w:b w:val="0"/>
          <w:noProof/>
          <w:sz w:val="24"/>
          <w:szCs w:val="24"/>
          <w:lang w:val="sr-Cyrl-CS"/>
        </w:rPr>
        <w:t xml:space="preserve">Републике Србије </w:t>
      </w:r>
      <w:r w:rsidRPr="0070321F">
        <w:rPr>
          <w:rStyle w:val="rvts3"/>
          <w:rFonts w:ascii="Times New Roman" w:eastAsiaTheme="minorEastAsia" w:hAnsi="Times New Roman"/>
          <w:b w:val="0"/>
          <w:noProof/>
          <w:sz w:val="24"/>
          <w:szCs w:val="24"/>
          <w:lang w:val="sr-Cyrl-CS"/>
        </w:rPr>
        <w:t xml:space="preserve">за 2016. </w:t>
      </w:r>
      <w:r w:rsidR="001F748A">
        <w:rPr>
          <w:rStyle w:val="rvts3"/>
          <w:rFonts w:ascii="Times New Roman" w:eastAsiaTheme="minorEastAsia" w:hAnsi="Times New Roman"/>
          <w:b w:val="0"/>
          <w:noProof/>
          <w:sz w:val="24"/>
          <w:szCs w:val="24"/>
          <w:lang w:val="sr-Cyrl-CS"/>
        </w:rPr>
        <w:t>годину, као и да се</w:t>
      </w:r>
      <w:r w:rsidR="00BD0AA1" w:rsidRPr="0070321F">
        <w:rPr>
          <w:rStyle w:val="rvts3"/>
          <w:rFonts w:ascii="Times New Roman" w:eastAsiaTheme="minorEastAsia" w:hAnsi="Times New Roman"/>
          <w:b w:val="0"/>
          <w:noProof/>
          <w:sz w:val="24"/>
          <w:szCs w:val="24"/>
          <w:lang w:val="sr-Cyrl-CS"/>
        </w:rPr>
        <w:t xml:space="preserve"> за наредне године</w:t>
      </w:r>
      <w:r w:rsidR="002E0F8A" w:rsidRPr="0070321F">
        <w:rPr>
          <w:rStyle w:val="rvts3"/>
          <w:rFonts w:ascii="Times New Roman" w:eastAsiaTheme="minorEastAsia" w:hAnsi="Times New Roman"/>
          <w:b w:val="0"/>
          <w:noProof/>
          <w:sz w:val="24"/>
          <w:szCs w:val="24"/>
          <w:lang w:val="sr-Cyrl-CS"/>
        </w:rPr>
        <w:t>,</w:t>
      </w:r>
      <w:r w:rsidRPr="0070321F">
        <w:rPr>
          <w:rStyle w:val="rvts3"/>
          <w:rFonts w:ascii="Times New Roman" w:eastAsiaTheme="minorEastAsia" w:hAnsi="Times New Roman"/>
          <w:b w:val="0"/>
          <w:noProof/>
          <w:sz w:val="24"/>
          <w:szCs w:val="24"/>
          <w:lang w:val="sr-Cyrl-CS"/>
        </w:rPr>
        <w:t xml:space="preserve"> предвиде средства з</w:t>
      </w:r>
      <w:r w:rsidR="002E0F8A" w:rsidRPr="0070321F">
        <w:rPr>
          <w:rStyle w:val="rvts3"/>
          <w:rFonts w:ascii="Times New Roman" w:eastAsiaTheme="minorEastAsia" w:hAnsi="Times New Roman"/>
          <w:b w:val="0"/>
          <w:noProof/>
          <w:sz w:val="24"/>
          <w:szCs w:val="24"/>
          <w:lang w:val="sr-Cyrl-CS"/>
        </w:rPr>
        <w:t>а финансирање заштите и унапређи</w:t>
      </w:r>
      <w:r w:rsidRPr="0070321F">
        <w:rPr>
          <w:rStyle w:val="rvts3"/>
          <w:rFonts w:ascii="Times New Roman" w:eastAsiaTheme="minorEastAsia" w:hAnsi="Times New Roman"/>
          <w:b w:val="0"/>
          <w:noProof/>
          <w:sz w:val="24"/>
          <w:szCs w:val="24"/>
          <w:lang w:val="sr-Cyrl-CS"/>
        </w:rPr>
        <w:t>вања животне средине у оквиру Министарства пољопривреде и заштите животне средине, да Влада донесе наведене прописе којима се обезбеђују предуслови за функционисање фонда</w:t>
      </w:r>
      <w:r w:rsidRPr="0070321F">
        <w:rPr>
          <w:rFonts w:ascii="Times New Roman" w:hAnsi="Times New Roman"/>
          <w:b w:val="0"/>
          <w:sz w:val="24"/>
          <w:szCs w:val="24"/>
          <w:lang w:val="sr-Cyrl-CS"/>
        </w:rPr>
        <w:t>.</w:t>
      </w:r>
    </w:p>
    <w:p w:rsidR="00AC39F2" w:rsidRPr="0070321F" w:rsidRDefault="00AC39F2" w:rsidP="00AC39F2">
      <w:pPr>
        <w:spacing w:after="0" w:line="240" w:lineRule="auto"/>
        <w:ind w:right="-270" w:firstLine="720"/>
        <w:jc w:val="both"/>
        <w:rPr>
          <w:rFonts w:ascii="Times New Roman" w:hAnsi="Times New Roman" w:cs="Times New Roman"/>
          <w:i/>
          <w:sz w:val="24"/>
          <w:szCs w:val="24"/>
          <w:lang w:val="sr-Cyrl-CS"/>
        </w:rPr>
      </w:pPr>
      <w:r w:rsidRPr="0070321F">
        <w:rPr>
          <w:rFonts w:ascii="Times New Roman" w:hAnsi="Times New Roman" w:cs="Times New Roman"/>
          <w:sz w:val="24"/>
          <w:szCs w:val="24"/>
          <w:lang w:val="sr-Cyrl-CS"/>
        </w:rPr>
        <w:t>Поред ових, потребно је и увођење других подстицајних мера као што су:</w:t>
      </w:r>
    </w:p>
    <w:p w:rsidR="00AC39F2" w:rsidRPr="0070321F" w:rsidRDefault="00946126" w:rsidP="00AC39F2">
      <w:pPr>
        <w:pStyle w:val="ListParagraph"/>
        <w:numPr>
          <w:ilvl w:val="0"/>
          <w:numId w:val="3"/>
        </w:numPr>
        <w:shd w:val="clear" w:color="auto" w:fill="FFFFFF"/>
        <w:spacing w:after="0" w:line="240" w:lineRule="auto"/>
        <w:ind w:left="990" w:right="-270" w:hanging="270"/>
        <w:jc w:val="both"/>
        <w:rPr>
          <w:rFonts w:ascii="Times New Roman" w:hAnsi="Times New Roman" w:cs="Times New Roman"/>
          <w:noProof/>
          <w:sz w:val="24"/>
          <w:szCs w:val="24"/>
          <w:lang w:val="sr-Cyrl-CS"/>
        </w:rPr>
      </w:pPr>
      <w:r w:rsidRPr="0070321F">
        <w:rPr>
          <w:rFonts w:ascii="Times New Roman" w:hAnsi="Times New Roman" w:cs="Times New Roman"/>
          <w:sz w:val="24"/>
          <w:szCs w:val="24"/>
          <w:lang w:val="sr-Cyrl-CS"/>
        </w:rPr>
        <w:t>подстиц</w:t>
      </w:r>
      <w:r w:rsidR="0070321F">
        <w:rPr>
          <w:rFonts w:ascii="Times New Roman" w:hAnsi="Times New Roman" w:cs="Times New Roman"/>
          <w:sz w:val="24"/>
          <w:szCs w:val="24"/>
          <w:lang w:val="sr-Cyrl-CS"/>
        </w:rPr>
        <w:t>а</w:t>
      </w:r>
      <w:r w:rsidRPr="0070321F">
        <w:rPr>
          <w:rFonts w:ascii="Times New Roman" w:hAnsi="Times New Roman" w:cs="Times New Roman"/>
          <w:sz w:val="24"/>
          <w:szCs w:val="24"/>
          <w:lang w:val="sr-Cyrl-CS"/>
        </w:rPr>
        <w:t xml:space="preserve">ње повећања </w:t>
      </w:r>
      <w:r w:rsidR="00AC39F2" w:rsidRPr="0070321F">
        <w:rPr>
          <w:rFonts w:ascii="Times New Roman" w:hAnsi="Times New Roman" w:cs="Times New Roman"/>
          <w:sz w:val="24"/>
          <w:szCs w:val="24"/>
          <w:lang w:val="sr-Cyrl-CS"/>
        </w:rPr>
        <w:t xml:space="preserve"> обима </w:t>
      </w:r>
      <w:proofErr w:type="spellStart"/>
      <w:r w:rsidR="00AC39F2" w:rsidRPr="0070321F">
        <w:rPr>
          <w:rFonts w:ascii="Times New Roman" w:hAnsi="Times New Roman" w:cs="Times New Roman"/>
          <w:sz w:val="24"/>
          <w:szCs w:val="24"/>
          <w:lang w:val="sr-Cyrl-CS"/>
        </w:rPr>
        <w:t>истраживачко-развојних</w:t>
      </w:r>
      <w:proofErr w:type="spellEnd"/>
      <w:r w:rsidR="00AC39F2" w:rsidRPr="0070321F">
        <w:rPr>
          <w:rFonts w:ascii="Times New Roman" w:hAnsi="Times New Roman" w:cs="Times New Roman"/>
          <w:sz w:val="24"/>
          <w:szCs w:val="24"/>
          <w:lang w:val="sr-Cyrl-CS"/>
        </w:rPr>
        <w:t xml:space="preserve"> активности за развој система заштите животне средине;</w:t>
      </w:r>
    </w:p>
    <w:p w:rsidR="00AC39F2" w:rsidRPr="0070321F" w:rsidRDefault="00AC39F2" w:rsidP="00AC39F2">
      <w:pPr>
        <w:pStyle w:val="ListParagraph"/>
        <w:numPr>
          <w:ilvl w:val="0"/>
          <w:numId w:val="3"/>
        </w:numPr>
        <w:shd w:val="clear" w:color="auto" w:fill="FFFFFF"/>
        <w:spacing w:after="0" w:line="240" w:lineRule="auto"/>
        <w:ind w:left="990" w:right="-270" w:hanging="270"/>
        <w:jc w:val="both"/>
        <w:rPr>
          <w:rFonts w:ascii="Times New Roman" w:hAnsi="Times New Roman" w:cs="Times New Roman"/>
          <w:noProof/>
          <w:sz w:val="24"/>
          <w:szCs w:val="24"/>
          <w:lang w:val="sr-Cyrl-CS"/>
        </w:rPr>
      </w:pPr>
      <w:r w:rsidRPr="0070321F">
        <w:rPr>
          <w:rFonts w:ascii="Times New Roman" w:hAnsi="Times New Roman" w:cs="Times New Roman"/>
          <w:noProof/>
          <w:sz w:val="24"/>
          <w:szCs w:val="24"/>
          <w:lang w:val="sr-Cyrl-CS"/>
        </w:rPr>
        <w:t xml:space="preserve">подстицање одрживог развоја, коришћења обновљивих извора енергије и чистијег транспорта; </w:t>
      </w:r>
    </w:p>
    <w:p w:rsidR="00AC39F2" w:rsidRPr="0070321F" w:rsidRDefault="00AC39F2" w:rsidP="00AC39F2">
      <w:pPr>
        <w:pStyle w:val="ListParagraph"/>
        <w:numPr>
          <w:ilvl w:val="0"/>
          <w:numId w:val="3"/>
        </w:numPr>
        <w:spacing w:after="0" w:line="240" w:lineRule="auto"/>
        <w:ind w:left="990" w:right="-270" w:hanging="270"/>
        <w:jc w:val="both"/>
        <w:rPr>
          <w:rFonts w:ascii="Times New Roman" w:hAnsi="Times New Roman" w:cs="Times New Roman"/>
          <w:sz w:val="24"/>
          <w:szCs w:val="24"/>
          <w:lang w:val="sr-Cyrl-CS"/>
        </w:rPr>
      </w:pPr>
      <w:r w:rsidRPr="0070321F">
        <w:rPr>
          <w:rFonts w:ascii="Times New Roman" w:hAnsi="Times New Roman" w:cs="Times New Roman"/>
          <w:noProof/>
          <w:sz w:val="24"/>
          <w:szCs w:val="24"/>
          <w:lang w:val="sr-Cyrl-CS"/>
        </w:rPr>
        <w:t>подстицајне мере за потрошаче који организовано враћају коришћене и неупотребљиве уређаје или њихове делове, производе или њихову амбалажу, произвођаче пластичних кеса – трегерица, оператере постројења за поновно искоришћење отпада и друге субјекте у систему управљања отпадом.</w:t>
      </w:r>
    </w:p>
    <w:p w:rsidR="00AC39F2" w:rsidRPr="0070321F" w:rsidRDefault="00AC39F2" w:rsidP="00AC39F2">
      <w:pPr>
        <w:widowControl w:val="0"/>
        <w:tabs>
          <w:tab w:val="left" w:pos="360"/>
        </w:tabs>
        <w:autoSpaceDE w:val="0"/>
        <w:autoSpaceDN w:val="0"/>
        <w:adjustRightInd w:val="0"/>
        <w:spacing w:after="0" w:line="240" w:lineRule="auto"/>
        <w:ind w:right="-27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ab/>
      </w:r>
      <w:r w:rsidRPr="0070321F">
        <w:rPr>
          <w:rFonts w:ascii="Times New Roman" w:hAnsi="Times New Roman" w:cs="Times New Roman"/>
          <w:sz w:val="24"/>
          <w:szCs w:val="24"/>
          <w:lang w:val="sr-Cyrl-CS"/>
        </w:rPr>
        <w:tab/>
        <w:t xml:space="preserve">Остале управне и управно надзорне, </w:t>
      </w:r>
      <w:proofErr w:type="spellStart"/>
      <w:r w:rsidRPr="0070321F">
        <w:rPr>
          <w:rFonts w:ascii="Times New Roman" w:hAnsi="Times New Roman" w:cs="Times New Roman"/>
          <w:sz w:val="24"/>
          <w:szCs w:val="24"/>
          <w:lang w:val="sr-Cyrl-CS"/>
        </w:rPr>
        <w:t>институционално-организационе</w:t>
      </w:r>
      <w:proofErr w:type="spellEnd"/>
      <w:r w:rsidRPr="0070321F">
        <w:rPr>
          <w:rFonts w:ascii="Times New Roman" w:hAnsi="Times New Roman" w:cs="Times New Roman"/>
          <w:sz w:val="24"/>
          <w:szCs w:val="24"/>
          <w:lang w:val="sr-Cyrl-CS"/>
        </w:rPr>
        <w:t xml:space="preserve">, </w:t>
      </w:r>
      <w:proofErr w:type="spellStart"/>
      <w:r w:rsidRPr="0070321F">
        <w:rPr>
          <w:rFonts w:ascii="Times New Roman" w:hAnsi="Times New Roman" w:cs="Times New Roman"/>
          <w:sz w:val="24"/>
          <w:szCs w:val="24"/>
          <w:lang w:val="sr-Cyrl-CS"/>
        </w:rPr>
        <w:t>техничке-оперативне</w:t>
      </w:r>
      <w:proofErr w:type="spellEnd"/>
      <w:r w:rsidRPr="0070321F">
        <w:rPr>
          <w:rFonts w:ascii="Times New Roman" w:hAnsi="Times New Roman" w:cs="Times New Roman"/>
          <w:sz w:val="24"/>
          <w:szCs w:val="24"/>
          <w:lang w:val="sr-Cyrl-CS"/>
        </w:rPr>
        <w:t xml:space="preserve">, економске мере и мере јачања јавне свести које ће се применити током примене закона: </w:t>
      </w:r>
    </w:p>
    <w:p w:rsidR="00AC39F2" w:rsidRPr="0070321F" w:rsidRDefault="00AC39F2" w:rsidP="00AC39F2">
      <w:pPr>
        <w:pStyle w:val="ListParagraph"/>
        <w:numPr>
          <w:ilvl w:val="0"/>
          <w:numId w:val="3"/>
        </w:numPr>
        <w:autoSpaceDE w:val="0"/>
        <w:autoSpaceDN w:val="0"/>
        <w:adjustRightInd w:val="0"/>
        <w:spacing w:after="0" w:line="240" w:lineRule="auto"/>
        <w:ind w:right="-270"/>
        <w:jc w:val="both"/>
        <w:rPr>
          <w:rFonts w:ascii="Times New Roman" w:hAnsi="Times New Roman" w:cs="Times New Roman"/>
          <w:noProof/>
          <w:sz w:val="24"/>
          <w:szCs w:val="24"/>
          <w:lang w:val="sr-Cyrl-CS"/>
        </w:rPr>
      </w:pPr>
      <w:r w:rsidRPr="0070321F">
        <w:rPr>
          <w:rFonts w:ascii="Times New Roman" w:hAnsi="Times New Roman" w:cs="Times New Roman"/>
          <w:sz w:val="24"/>
          <w:szCs w:val="24"/>
          <w:lang w:val="sr-Cyrl-CS"/>
        </w:rPr>
        <w:t xml:space="preserve">У домену доступности информација, једна од мера биће успостављање првог Националног </w:t>
      </w:r>
      <w:proofErr w:type="spellStart"/>
      <w:r w:rsidRPr="0070321F">
        <w:rPr>
          <w:rFonts w:ascii="Times New Roman" w:hAnsi="Times New Roman" w:cs="Times New Roman"/>
          <w:sz w:val="24"/>
          <w:szCs w:val="24"/>
          <w:lang w:val="sr-Cyrl-CS"/>
        </w:rPr>
        <w:t>метарегистра</w:t>
      </w:r>
      <w:proofErr w:type="spellEnd"/>
      <w:r w:rsidRPr="0070321F">
        <w:rPr>
          <w:rFonts w:ascii="Times New Roman" w:hAnsi="Times New Roman" w:cs="Times New Roman"/>
          <w:sz w:val="24"/>
          <w:szCs w:val="24"/>
          <w:lang w:val="sr-Cyrl-CS"/>
        </w:rPr>
        <w:t xml:space="preserve"> за информације о животној средини.</w:t>
      </w:r>
    </w:p>
    <w:p w:rsidR="00AC39F2" w:rsidRPr="0070321F" w:rsidRDefault="00AC39F2" w:rsidP="00AC39F2">
      <w:pPr>
        <w:widowControl w:val="0"/>
        <w:numPr>
          <w:ilvl w:val="0"/>
          <w:numId w:val="3"/>
        </w:numPr>
        <w:tabs>
          <w:tab w:val="num" w:pos="1170"/>
        </w:tabs>
        <w:autoSpaceDE w:val="0"/>
        <w:autoSpaceDN w:val="0"/>
        <w:adjustRightInd w:val="0"/>
        <w:spacing w:after="0" w:line="240" w:lineRule="auto"/>
        <w:ind w:right="-270"/>
        <w:jc w:val="both"/>
        <w:rPr>
          <w:rFonts w:ascii="Times New Roman" w:hAnsi="Times New Roman" w:cs="Times New Roman"/>
          <w:sz w:val="24"/>
          <w:szCs w:val="24"/>
          <w:lang w:val="sr-Cyrl-CS"/>
        </w:rPr>
      </w:pPr>
      <w:r w:rsidRPr="0070321F">
        <w:rPr>
          <w:rFonts w:ascii="Times New Roman" w:hAnsi="Times New Roman" w:cs="Times New Roman"/>
          <w:sz w:val="24"/>
          <w:szCs w:val="24"/>
          <w:lang w:val="sr-Cyrl-CS"/>
        </w:rPr>
        <w:t xml:space="preserve">обезбеђивање ефикасности у достизању прописаних граничних вредности емисија </w:t>
      </w:r>
      <w:proofErr w:type="spellStart"/>
      <w:r w:rsidRPr="0070321F">
        <w:rPr>
          <w:rFonts w:ascii="Times New Roman" w:hAnsi="Times New Roman" w:cs="Times New Roman"/>
          <w:sz w:val="24"/>
          <w:szCs w:val="24"/>
          <w:lang w:val="sr-Cyrl-CS"/>
        </w:rPr>
        <w:t>загађујућих</w:t>
      </w:r>
      <w:proofErr w:type="spellEnd"/>
      <w:r w:rsidRPr="0070321F">
        <w:rPr>
          <w:rFonts w:ascii="Times New Roman" w:hAnsi="Times New Roman" w:cs="Times New Roman"/>
          <w:sz w:val="24"/>
          <w:szCs w:val="24"/>
          <w:lang w:val="sr-Cyrl-CS"/>
        </w:rPr>
        <w:t xml:space="preserve"> материја у воде.</w:t>
      </w:r>
    </w:p>
    <w:p w:rsidR="00AC39F2" w:rsidRPr="0070321F" w:rsidRDefault="00AC39F2" w:rsidP="00AC39F2">
      <w:pPr>
        <w:pStyle w:val="PlainText"/>
        <w:ind w:right="-270" w:firstLine="720"/>
        <w:jc w:val="both"/>
        <w:rPr>
          <w:rFonts w:ascii="Times New Roman" w:hAnsi="Times New Roman"/>
          <w:noProof/>
          <w:sz w:val="24"/>
          <w:szCs w:val="24"/>
          <w:lang w:val="sr-Cyrl-CS"/>
        </w:rPr>
      </w:pPr>
      <w:r w:rsidRPr="0070321F">
        <w:rPr>
          <w:rFonts w:ascii="Times New Roman" w:hAnsi="Times New Roman"/>
          <w:noProof/>
          <w:sz w:val="24"/>
          <w:szCs w:val="24"/>
          <w:lang w:val="sr-Cyrl-CS"/>
        </w:rPr>
        <w:t>У прелазним и завршним одредбама прописан је рок од годину дана од дана ступања на сна</w:t>
      </w:r>
      <w:r w:rsidR="00B161C4" w:rsidRPr="0070321F">
        <w:rPr>
          <w:rFonts w:ascii="Times New Roman" w:hAnsi="Times New Roman"/>
          <w:noProof/>
          <w:sz w:val="24"/>
          <w:szCs w:val="24"/>
          <w:lang w:val="sr-Cyrl-CS"/>
        </w:rPr>
        <w:t>гу закона, за доношење подзакон</w:t>
      </w:r>
      <w:r w:rsidRPr="0070321F">
        <w:rPr>
          <w:rFonts w:ascii="Times New Roman" w:hAnsi="Times New Roman"/>
          <w:noProof/>
          <w:sz w:val="24"/>
          <w:szCs w:val="24"/>
          <w:lang w:val="sr-Cyrl-CS"/>
        </w:rPr>
        <w:t xml:space="preserve">ских аката. Овако постављена одредба представља прописивање крајњег рока за доношење свих подзаконских аката, што не спречава орган да прописе донесе знатно пре истека овог рока. Наиме, сви подзаконски акти, доносиће се према приоритетима имплементације одредаба, где посебан приоритет доношења имају прописи који уређују функционисање система финансирања. </w:t>
      </w:r>
    </w:p>
    <w:sectPr w:rsidR="00AC39F2" w:rsidRPr="0070321F" w:rsidSect="00417E4A">
      <w:footerReference w:type="default" r:id="rId10"/>
      <w:pgSz w:w="12240" w:h="15840"/>
      <w:pgMar w:top="1440" w:right="1325" w:bottom="108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423" w:rsidRDefault="00B22423" w:rsidP="00C126E0">
      <w:pPr>
        <w:spacing w:after="0" w:line="240" w:lineRule="auto"/>
      </w:pPr>
      <w:r>
        <w:separator/>
      </w:r>
    </w:p>
  </w:endnote>
  <w:endnote w:type="continuationSeparator" w:id="0">
    <w:p w:rsidR="00B22423" w:rsidRDefault="00B22423" w:rsidP="00C1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ItalicMT">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33871"/>
      <w:docPartObj>
        <w:docPartGallery w:val="Page Numbers (Bottom of Page)"/>
        <w:docPartUnique/>
      </w:docPartObj>
    </w:sdtPr>
    <w:sdtEndPr/>
    <w:sdtContent>
      <w:p w:rsidR="00417E4A" w:rsidRDefault="00B926C3">
        <w:pPr>
          <w:pStyle w:val="Footer"/>
          <w:jc w:val="right"/>
        </w:pPr>
        <w:r>
          <w:fldChar w:fldCharType="begin"/>
        </w:r>
        <w:r>
          <w:instrText xml:space="preserve"> PAGE   \* MERGEFORMAT </w:instrText>
        </w:r>
        <w:r>
          <w:fldChar w:fldCharType="separate"/>
        </w:r>
        <w:r w:rsidR="00E96BC2">
          <w:rPr>
            <w:noProof/>
          </w:rPr>
          <w:t>14</w:t>
        </w:r>
        <w:r>
          <w:rPr>
            <w:noProof/>
          </w:rPr>
          <w:fldChar w:fldCharType="end"/>
        </w:r>
      </w:p>
    </w:sdtContent>
  </w:sdt>
  <w:p w:rsidR="00417E4A" w:rsidRDefault="00417E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423" w:rsidRDefault="00B22423" w:rsidP="00C126E0">
      <w:pPr>
        <w:spacing w:after="0" w:line="240" w:lineRule="auto"/>
      </w:pPr>
      <w:r>
        <w:separator/>
      </w:r>
    </w:p>
  </w:footnote>
  <w:footnote w:type="continuationSeparator" w:id="0">
    <w:p w:rsidR="00B22423" w:rsidRDefault="00B22423" w:rsidP="00C126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5020"/>
    <w:multiLevelType w:val="hybridMultilevel"/>
    <w:tmpl w:val="4E3A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80F1C"/>
    <w:multiLevelType w:val="hybridMultilevel"/>
    <w:tmpl w:val="8B34AE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133DD"/>
    <w:multiLevelType w:val="hybridMultilevel"/>
    <w:tmpl w:val="BBA66DC4"/>
    <w:lvl w:ilvl="0" w:tplc="25603B7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020DA3"/>
    <w:multiLevelType w:val="hybridMultilevel"/>
    <w:tmpl w:val="97E4903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B317BB2"/>
    <w:multiLevelType w:val="hybridMultilevel"/>
    <w:tmpl w:val="0A605336"/>
    <w:lvl w:ilvl="0" w:tplc="598EF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2594C"/>
    <w:multiLevelType w:val="hybridMultilevel"/>
    <w:tmpl w:val="93A211C8"/>
    <w:lvl w:ilvl="0" w:tplc="665A0C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BA71AC"/>
    <w:multiLevelType w:val="hybridMultilevel"/>
    <w:tmpl w:val="50D432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66F44F3"/>
    <w:multiLevelType w:val="hybridMultilevel"/>
    <w:tmpl w:val="BC104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B3E443F"/>
    <w:multiLevelType w:val="hybridMultilevel"/>
    <w:tmpl w:val="B824F2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19D3309"/>
    <w:multiLevelType w:val="hybridMultilevel"/>
    <w:tmpl w:val="272E7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C21F69"/>
    <w:multiLevelType w:val="hybridMultilevel"/>
    <w:tmpl w:val="4AAAD516"/>
    <w:lvl w:ilvl="0" w:tplc="25603B76">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4D36891"/>
    <w:multiLevelType w:val="hybridMultilevel"/>
    <w:tmpl w:val="BCBAE10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90558DC"/>
    <w:multiLevelType w:val="hybridMultilevel"/>
    <w:tmpl w:val="6E8C5C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0B96372"/>
    <w:multiLevelType w:val="hybridMultilevel"/>
    <w:tmpl w:val="95764E20"/>
    <w:lvl w:ilvl="0" w:tplc="6024CD6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0BF462A"/>
    <w:multiLevelType w:val="hybridMultilevel"/>
    <w:tmpl w:val="165E8606"/>
    <w:lvl w:ilvl="0" w:tplc="42B80D64">
      <w:start w:val="984"/>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F46E8F"/>
    <w:multiLevelType w:val="hybridMultilevel"/>
    <w:tmpl w:val="5400FC9C"/>
    <w:lvl w:ilvl="0" w:tplc="25603B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312A2A"/>
    <w:multiLevelType w:val="hybridMultilevel"/>
    <w:tmpl w:val="70C247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4234EE"/>
    <w:multiLevelType w:val="hybridMultilevel"/>
    <w:tmpl w:val="8C10C8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33AF7669"/>
    <w:multiLevelType w:val="hybridMultilevel"/>
    <w:tmpl w:val="B66CE36C"/>
    <w:lvl w:ilvl="0" w:tplc="25603B7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459726D"/>
    <w:multiLevelType w:val="hybridMultilevel"/>
    <w:tmpl w:val="17BA7A2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376856B4"/>
    <w:multiLevelType w:val="hybridMultilevel"/>
    <w:tmpl w:val="06C4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617D1E"/>
    <w:multiLevelType w:val="hybridMultilevel"/>
    <w:tmpl w:val="77E4D3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E8B11F6"/>
    <w:multiLevelType w:val="hybridMultilevel"/>
    <w:tmpl w:val="4FC49AEE"/>
    <w:lvl w:ilvl="0" w:tplc="71566D58">
      <w:numFmt w:val="bullet"/>
      <w:lvlText w:val="-"/>
      <w:lvlJc w:val="left"/>
      <w:pPr>
        <w:ind w:left="720" w:hanging="360"/>
      </w:pPr>
      <w:rPr>
        <w:rFonts w:ascii="Times New Roman" w:eastAsiaTheme="minorEastAsia"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41786480"/>
    <w:multiLevelType w:val="hybridMultilevel"/>
    <w:tmpl w:val="1CA8D554"/>
    <w:lvl w:ilvl="0" w:tplc="20E2DD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86A5884"/>
    <w:multiLevelType w:val="hybridMultilevel"/>
    <w:tmpl w:val="0A8E610C"/>
    <w:lvl w:ilvl="0" w:tplc="25603B76">
      <w:numFmt w:val="bullet"/>
      <w:lvlText w:val="–"/>
      <w:lvlJc w:val="left"/>
      <w:pPr>
        <w:tabs>
          <w:tab w:val="num" w:pos="1429"/>
        </w:tabs>
        <w:ind w:left="1429" w:hanging="360"/>
      </w:pPr>
      <w:rPr>
        <w:rFonts w:ascii="Times New Roman" w:eastAsia="Times New Roman" w:hAnsi="Times New Roman" w:cs="Times New Roman"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5">
    <w:nsid w:val="48AE0A1B"/>
    <w:multiLevelType w:val="hybridMultilevel"/>
    <w:tmpl w:val="E104F9DC"/>
    <w:lvl w:ilvl="0" w:tplc="7584EAB6">
      <w:numFmt w:val="bullet"/>
      <w:lvlText w:val="•"/>
      <w:lvlJc w:val="left"/>
      <w:pPr>
        <w:ind w:left="1575" w:hanging="855"/>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8B455AA"/>
    <w:multiLevelType w:val="hybridMultilevel"/>
    <w:tmpl w:val="DC008B40"/>
    <w:lvl w:ilvl="0" w:tplc="566255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BA37A58"/>
    <w:multiLevelType w:val="hybridMultilevel"/>
    <w:tmpl w:val="CB842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BE37ADE"/>
    <w:multiLevelType w:val="hybridMultilevel"/>
    <w:tmpl w:val="00647D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C175F3B"/>
    <w:multiLevelType w:val="hybridMultilevel"/>
    <w:tmpl w:val="6D1C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4A3C52"/>
    <w:multiLevelType w:val="hybridMultilevel"/>
    <w:tmpl w:val="9EBE5B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10D2AFF"/>
    <w:multiLevelType w:val="hybridMultilevel"/>
    <w:tmpl w:val="6142BD40"/>
    <w:lvl w:ilvl="0" w:tplc="0770D3C2">
      <w:numFmt w:val="bullet"/>
      <w:lvlText w:val="-"/>
      <w:lvlJc w:val="left"/>
      <w:pPr>
        <w:ind w:left="2520" w:hanging="360"/>
      </w:pPr>
      <w:rPr>
        <w:rFonts w:ascii="Times New Roman" w:eastAsia="Times New Roman" w:hAnsi="Times New Roman" w:cs="Times New Roman" w:hint="default"/>
        <w:color w:val="FF000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5266505C"/>
    <w:multiLevelType w:val="hybridMultilevel"/>
    <w:tmpl w:val="F4924394"/>
    <w:lvl w:ilvl="0" w:tplc="4B36C4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2E6094D"/>
    <w:multiLevelType w:val="hybridMultilevel"/>
    <w:tmpl w:val="0CE64304"/>
    <w:lvl w:ilvl="0" w:tplc="3F74A50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6A77BBB"/>
    <w:multiLevelType w:val="hybridMultilevel"/>
    <w:tmpl w:val="EF16C5E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nsid w:val="59346ED4"/>
    <w:multiLevelType w:val="hybridMultilevel"/>
    <w:tmpl w:val="08A29F58"/>
    <w:lvl w:ilvl="0" w:tplc="6024CD6E">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CC24A93"/>
    <w:multiLevelType w:val="hybridMultilevel"/>
    <w:tmpl w:val="37088018"/>
    <w:lvl w:ilvl="0" w:tplc="978EB492">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07B26B5"/>
    <w:multiLevelType w:val="hybridMultilevel"/>
    <w:tmpl w:val="789C7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D17B8E"/>
    <w:multiLevelType w:val="hybridMultilevel"/>
    <w:tmpl w:val="A33E1DEA"/>
    <w:lvl w:ilvl="0" w:tplc="25603B76">
      <w:numFmt w:val="bullet"/>
      <w:lvlText w:val="–"/>
      <w:lvlJc w:val="left"/>
      <w:pPr>
        <w:ind w:left="2509" w:hanging="360"/>
      </w:pPr>
      <w:rPr>
        <w:rFonts w:ascii="Times New Roman" w:eastAsia="Times New Roman" w:hAnsi="Times New Roman" w:cs="Times New Roman" w:hint="default"/>
      </w:rPr>
    </w:lvl>
    <w:lvl w:ilvl="1" w:tplc="04090003" w:tentative="1">
      <w:start w:val="1"/>
      <w:numFmt w:val="bullet"/>
      <w:lvlText w:val="o"/>
      <w:lvlJc w:val="left"/>
      <w:pPr>
        <w:ind w:left="3229" w:hanging="360"/>
      </w:pPr>
      <w:rPr>
        <w:rFonts w:ascii="Courier New" w:hAnsi="Courier New" w:cs="Courier New" w:hint="default"/>
      </w:rPr>
    </w:lvl>
    <w:lvl w:ilvl="2" w:tplc="04090005" w:tentative="1">
      <w:start w:val="1"/>
      <w:numFmt w:val="bullet"/>
      <w:lvlText w:val=""/>
      <w:lvlJc w:val="left"/>
      <w:pPr>
        <w:ind w:left="3949" w:hanging="360"/>
      </w:pPr>
      <w:rPr>
        <w:rFonts w:ascii="Wingdings" w:hAnsi="Wingdings" w:hint="default"/>
      </w:rPr>
    </w:lvl>
    <w:lvl w:ilvl="3" w:tplc="04090001" w:tentative="1">
      <w:start w:val="1"/>
      <w:numFmt w:val="bullet"/>
      <w:lvlText w:val=""/>
      <w:lvlJc w:val="left"/>
      <w:pPr>
        <w:ind w:left="4669" w:hanging="360"/>
      </w:pPr>
      <w:rPr>
        <w:rFonts w:ascii="Symbol" w:hAnsi="Symbol" w:hint="default"/>
      </w:rPr>
    </w:lvl>
    <w:lvl w:ilvl="4" w:tplc="04090003" w:tentative="1">
      <w:start w:val="1"/>
      <w:numFmt w:val="bullet"/>
      <w:lvlText w:val="o"/>
      <w:lvlJc w:val="left"/>
      <w:pPr>
        <w:ind w:left="5389" w:hanging="360"/>
      </w:pPr>
      <w:rPr>
        <w:rFonts w:ascii="Courier New" w:hAnsi="Courier New" w:cs="Courier New" w:hint="default"/>
      </w:rPr>
    </w:lvl>
    <w:lvl w:ilvl="5" w:tplc="04090005" w:tentative="1">
      <w:start w:val="1"/>
      <w:numFmt w:val="bullet"/>
      <w:lvlText w:val=""/>
      <w:lvlJc w:val="left"/>
      <w:pPr>
        <w:ind w:left="6109" w:hanging="360"/>
      </w:pPr>
      <w:rPr>
        <w:rFonts w:ascii="Wingdings" w:hAnsi="Wingdings" w:hint="default"/>
      </w:rPr>
    </w:lvl>
    <w:lvl w:ilvl="6" w:tplc="04090001" w:tentative="1">
      <w:start w:val="1"/>
      <w:numFmt w:val="bullet"/>
      <w:lvlText w:val=""/>
      <w:lvlJc w:val="left"/>
      <w:pPr>
        <w:ind w:left="6829" w:hanging="360"/>
      </w:pPr>
      <w:rPr>
        <w:rFonts w:ascii="Symbol" w:hAnsi="Symbol" w:hint="default"/>
      </w:rPr>
    </w:lvl>
    <w:lvl w:ilvl="7" w:tplc="04090003" w:tentative="1">
      <w:start w:val="1"/>
      <w:numFmt w:val="bullet"/>
      <w:lvlText w:val="o"/>
      <w:lvlJc w:val="left"/>
      <w:pPr>
        <w:ind w:left="7549" w:hanging="360"/>
      </w:pPr>
      <w:rPr>
        <w:rFonts w:ascii="Courier New" w:hAnsi="Courier New" w:cs="Courier New" w:hint="default"/>
      </w:rPr>
    </w:lvl>
    <w:lvl w:ilvl="8" w:tplc="04090005" w:tentative="1">
      <w:start w:val="1"/>
      <w:numFmt w:val="bullet"/>
      <w:lvlText w:val=""/>
      <w:lvlJc w:val="left"/>
      <w:pPr>
        <w:ind w:left="8269" w:hanging="360"/>
      </w:pPr>
      <w:rPr>
        <w:rFonts w:ascii="Wingdings" w:hAnsi="Wingdings" w:hint="default"/>
      </w:rPr>
    </w:lvl>
  </w:abstractNum>
  <w:abstractNum w:abstractNumId="39">
    <w:nsid w:val="697A4106"/>
    <w:multiLevelType w:val="hybridMultilevel"/>
    <w:tmpl w:val="EEEC77A2"/>
    <w:lvl w:ilvl="0" w:tplc="82B86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AEF0EB3"/>
    <w:multiLevelType w:val="hybridMultilevel"/>
    <w:tmpl w:val="4DA29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1E53B9C"/>
    <w:multiLevelType w:val="hybridMultilevel"/>
    <w:tmpl w:val="9474B59C"/>
    <w:lvl w:ilvl="0" w:tplc="7C4A8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5ED47F1"/>
    <w:multiLevelType w:val="hybridMultilevel"/>
    <w:tmpl w:val="7D465F2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nsid w:val="78FD6542"/>
    <w:multiLevelType w:val="hybridMultilevel"/>
    <w:tmpl w:val="96AE20A4"/>
    <w:lvl w:ilvl="0" w:tplc="25603B7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C8849DF"/>
    <w:multiLevelType w:val="hybridMultilevel"/>
    <w:tmpl w:val="43BC009E"/>
    <w:lvl w:ilvl="0" w:tplc="CD2836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AE1F85"/>
    <w:multiLevelType w:val="hybridMultilevel"/>
    <w:tmpl w:val="5524D06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27"/>
  </w:num>
  <w:num w:numId="2">
    <w:abstractNumId w:val="25"/>
  </w:num>
  <w:num w:numId="3">
    <w:abstractNumId w:val="13"/>
  </w:num>
  <w:num w:numId="4">
    <w:abstractNumId w:val="12"/>
  </w:num>
  <w:num w:numId="5">
    <w:abstractNumId w:val="26"/>
  </w:num>
  <w:num w:numId="6">
    <w:abstractNumId w:val="35"/>
  </w:num>
  <w:num w:numId="7">
    <w:abstractNumId w:val="42"/>
  </w:num>
  <w:num w:numId="8">
    <w:abstractNumId w:val="24"/>
  </w:num>
  <w:num w:numId="9">
    <w:abstractNumId w:val="19"/>
  </w:num>
  <w:num w:numId="10">
    <w:abstractNumId w:val="38"/>
  </w:num>
  <w:num w:numId="11">
    <w:abstractNumId w:val="9"/>
  </w:num>
  <w:num w:numId="12">
    <w:abstractNumId w:val="17"/>
  </w:num>
  <w:num w:numId="13">
    <w:abstractNumId w:val="3"/>
  </w:num>
  <w:num w:numId="14">
    <w:abstractNumId w:val="10"/>
  </w:num>
  <w:num w:numId="15">
    <w:abstractNumId w:val="2"/>
  </w:num>
  <w:num w:numId="16">
    <w:abstractNumId w:val="43"/>
  </w:num>
  <w:num w:numId="17">
    <w:abstractNumId w:val="16"/>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4"/>
  </w:num>
  <w:num w:numId="23">
    <w:abstractNumId w:val="45"/>
  </w:num>
  <w:num w:numId="24">
    <w:abstractNumId w:val="32"/>
  </w:num>
  <w:num w:numId="25">
    <w:abstractNumId w:val="34"/>
  </w:num>
  <w:num w:numId="26">
    <w:abstractNumId w:val="1"/>
  </w:num>
  <w:num w:numId="27">
    <w:abstractNumId w:val="23"/>
  </w:num>
  <w:num w:numId="28">
    <w:abstractNumId w:val="41"/>
  </w:num>
  <w:num w:numId="29">
    <w:abstractNumId w:val="29"/>
  </w:num>
  <w:num w:numId="30">
    <w:abstractNumId w:val="0"/>
  </w:num>
  <w:num w:numId="31">
    <w:abstractNumId w:val="21"/>
  </w:num>
  <w:num w:numId="32">
    <w:abstractNumId w:val="15"/>
  </w:num>
  <w:num w:numId="33">
    <w:abstractNumId w:val="30"/>
  </w:num>
  <w:num w:numId="34">
    <w:abstractNumId w:val="6"/>
  </w:num>
  <w:num w:numId="35">
    <w:abstractNumId w:val="40"/>
  </w:num>
  <w:num w:numId="36">
    <w:abstractNumId w:val="18"/>
  </w:num>
  <w:num w:numId="37">
    <w:abstractNumId w:val="7"/>
  </w:num>
  <w:num w:numId="38">
    <w:abstractNumId w:val="33"/>
  </w:num>
  <w:num w:numId="39">
    <w:abstractNumId w:val="14"/>
  </w:num>
  <w:num w:numId="40">
    <w:abstractNumId w:val="36"/>
  </w:num>
  <w:num w:numId="41">
    <w:abstractNumId w:val="20"/>
  </w:num>
  <w:num w:numId="42">
    <w:abstractNumId w:val="44"/>
  </w:num>
  <w:num w:numId="43">
    <w:abstractNumId w:val="5"/>
  </w:num>
  <w:num w:numId="44">
    <w:abstractNumId w:val="39"/>
  </w:num>
  <w:num w:numId="45">
    <w:abstractNumId w:val="8"/>
  </w:num>
  <w:num w:numId="46">
    <w:abstractNumId w:val="2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9F2"/>
    <w:rsid w:val="00001544"/>
    <w:rsid w:val="00012E5E"/>
    <w:rsid w:val="000C32D0"/>
    <w:rsid w:val="00167FCB"/>
    <w:rsid w:val="00173954"/>
    <w:rsid w:val="00184A3C"/>
    <w:rsid w:val="00194620"/>
    <w:rsid w:val="001A0F06"/>
    <w:rsid w:val="001F46F2"/>
    <w:rsid w:val="001F748A"/>
    <w:rsid w:val="00211F35"/>
    <w:rsid w:val="002A3AD7"/>
    <w:rsid w:val="002A3BDA"/>
    <w:rsid w:val="002E0F8A"/>
    <w:rsid w:val="00385BD7"/>
    <w:rsid w:val="003B3E7B"/>
    <w:rsid w:val="003E55CB"/>
    <w:rsid w:val="00417E4A"/>
    <w:rsid w:val="005264BE"/>
    <w:rsid w:val="00555185"/>
    <w:rsid w:val="00633609"/>
    <w:rsid w:val="00643721"/>
    <w:rsid w:val="00650AAD"/>
    <w:rsid w:val="006768C1"/>
    <w:rsid w:val="00681D05"/>
    <w:rsid w:val="0070321F"/>
    <w:rsid w:val="00742877"/>
    <w:rsid w:val="007461B1"/>
    <w:rsid w:val="0078689E"/>
    <w:rsid w:val="007959A9"/>
    <w:rsid w:val="007A3F14"/>
    <w:rsid w:val="007B5C1A"/>
    <w:rsid w:val="00815B62"/>
    <w:rsid w:val="0082369A"/>
    <w:rsid w:val="00854F77"/>
    <w:rsid w:val="008605F2"/>
    <w:rsid w:val="00946126"/>
    <w:rsid w:val="00953898"/>
    <w:rsid w:val="009B7074"/>
    <w:rsid w:val="00A0310F"/>
    <w:rsid w:val="00A566F4"/>
    <w:rsid w:val="00A608C4"/>
    <w:rsid w:val="00AC39F2"/>
    <w:rsid w:val="00AC57DB"/>
    <w:rsid w:val="00AC7885"/>
    <w:rsid w:val="00B161C4"/>
    <w:rsid w:val="00B22423"/>
    <w:rsid w:val="00B452FC"/>
    <w:rsid w:val="00B926C3"/>
    <w:rsid w:val="00BA7D18"/>
    <w:rsid w:val="00BD0AA1"/>
    <w:rsid w:val="00BF2C3A"/>
    <w:rsid w:val="00C126E0"/>
    <w:rsid w:val="00C155FC"/>
    <w:rsid w:val="00C23DA7"/>
    <w:rsid w:val="00C53557"/>
    <w:rsid w:val="00CB494F"/>
    <w:rsid w:val="00CB6CD0"/>
    <w:rsid w:val="00D043D9"/>
    <w:rsid w:val="00DA417D"/>
    <w:rsid w:val="00E53C29"/>
    <w:rsid w:val="00E61F94"/>
    <w:rsid w:val="00E96BC2"/>
    <w:rsid w:val="00EB0B62"/>
    <w:rsid w:val="00EB3168"/>
    <w:rsid w:val="00EB7BFC"/>
    <w:rsid w:val="00EE1AF2"/>
    <w:rsid w:val="00EF000C"/>
    <w:rsid w:val="00F07DB7"/>
    <w:rsid w:val="00F250A9"/>
    <w:rsid w:val="00F5535A"/>
    <w:rsid w:val="00F7116F"/>
    <w:rsid w:val="00F95AA8"/>
    <w:rsid w:val="00FC4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F2"/>
    <w:pPr>
      <w:spacing w:after="200" w:line="276" w:lineRule="auto"/>
    </w:pPr>
    <w:rPr>
      <w:rFonts w:eastAsiaTheme="minorEastAsia"/>
    </w:rPr>
  </w:style>
  <w:style w:type="paragraph" w:styleId="Heading2">
    <w:name w:val="heading 2"/>
    <w:basedOn w:val="Normal"/>
    <w:next w:val="Normal"/>
    <w:link w:val="Heading2Char"/>
    <w:uiPriority w:val="9"/>
    <w:unhideWhenUsed/>
    <w:qFormat/>
    <w:rsid w:val="00AC39F2"/>
    <w:pPr>
      <w:keepNext/>
      <w:keepLines/>
      <w:numPr>
        <w:numId w:val="40"/>
      </w:numPr>
      <w:spacing w:before="200" w:after="120" w:line="240" w:lineRule="auto"/>
      <w:ind w:left="357" w:hanging="357"/>
      <w:jc w:val="both"/>
      <w:outlineLvl w:val="1"/>
    </w:pPr>
    <w:rPr>
      <w:rFonts w:eastAsiaTheme="majorEastAsia" w:cstheme="majorBidi"/>
      <w:b/>
      <w:bCs/>
      <w:sz w:val="26"/>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39F2"/>
    <w:rPr>
      <w:rFonts w:eastAsiaTheme="majorEastAsia" w:cstheme="majorBidi"/>
      <w:b/>
      <w:bCs/>
      <w:sz w:val="26"/>
      <w:szCs w:val="26"/>
      <w:lang w:val="en-GB"/>
    </w:rPr>
  </w:style>
  <w:style w:type="paragraph" w:styleId="ListParagraph">
    <w:name w:val="List Paragraph"/>
    <w:basedOn w:val="Normal"/>
    <w:uiPriority w:val="34"/>
    <w:qFormat/>
    <w:rsid w:val="00AC39F2"/>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AC39F2"/>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AC39F2"/>
    <w:rPr>
      <w:rFonts w:ascii="Times New Roman" w:eastAsia="Times New Roman" w:hAnsi="Times New Roman" w:cs="Calibri"/>
      <w:spacing w:val="16"/>
      <w:sz w:val="20"/>
      <w:szCs w:val="20"/>
      <w:lang w:val="sr-Cyrl-CS"/>
    </w:rPr>
  </w:style>
  <w:style w:type="character" w:styleId="FootnoteReference">
    <w:name w:val="footnote reference"/>
    <w:basedOn w:val="DefaultParagraphFont"/>
    <w:uiPriority w:val="99"/>
    <w:semiHidden/>
    <w:unhideWhenUsed/>
    <w:rsid w:val="00AC39F2"/>
    <w:rPr>
      <w:vertAlign w:val="superscript"/>
    </w:rPr>
  </w:style>
  <w:style w:type="paragraph" w:styleId="NormalWeb">
    <w:name w:val="Normal (Web)"/>
    <w:basedOn w:val="Normal"/>
    <w:uiPriority w:val="99"/>
    <w:unhideWhenUsed/>
    <w:rsid w:val="00AC39F2"/>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AC39F2"/>
    <w:rPr>
      <w:i/>
      <w:iCs/>
    </w:rPr>
  </w:style>
  <w:style w:type="paragraph" w:customStyle="1" w:styleId="CharCharChar1Char">
    <w:name w:val="Char Char Char1 Char"/>
    <w:basedOn w:val="Normal"/>
    <w:rsid w:val="00AC39F2"/>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AC39F2"/>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AC39F2"/>
    <w:rPr>
      <w:sz w:val="16"/>
      <w:szCs w:val="16"/>
    </w:rPr>
  </w:style>
  <w:style w:type="paragraph" w:styleId="CommentText">
    <w:name w:val="annotation text"/>
    <w:basedOn w:val="Normal"/>
    <w:link w:val="CommentTextChar"/>
    <w:uiPriority w:val="99"/>
    <w:rsid w:val="00AC39F2"/>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AC39F2"/>
    <w:rPr>
      <w:rFonts w:ascii="Times New Roman" w:eastAsia="Times New Roman" w:hAnsi="Times New Roman" w:cs="Times New Roman"/>
      <w:sz w:val="20"/>
      <w:szCs w:val="20"/>
      <w:lang w:val="sr-Latn-CS"/>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AC39F2"/>
    <w:rPr>
      <w:rFonts w:eastAsia="Batang"/>
      <w:lang w:val="en-US" w:eastAsia="ko-KR" w:bidi="ar-SA"/>
    </w:rPr>
  </w:style>
  <w:style w:type="paragraph" w:styleId="BalloonText">
    <w:name w:val="Balloon Text"/>
    <w:basedOn w:val="Normal"/>
    <w:link w:val="BalloonTextChar"/>
    <w:uiPriority w:val="99"/>
    <w:semiHidden/>
    <w:unhideWhenUsed/>
    <w:rsid w:val="00AC3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F2"/>
    <w:rPr>
      <w:rFonts w:ascii="Tahoma" w:eastAsiaTheme="minorEastAsia" w:hAnsi="Tahoma" w:cs="Tahoma"/>
      <w:sz w:val="16"/>
      <w:szCs w:val="16"/>
    </w:rPr>
  </w:style>
  <w:style w:type="character" w:customStyle="1" w:styleId="rvts3">
    <w:name w:val="rvts3"/>
    <w:basedOn w:val="DefaultParagraphFont"/>
    <w:rsid w:val="00AC39F2"/>
    <w:rPr>
      <w:b w:val="0"/>
      <w:bCs w:val="0"/>
      <w:color w:val="000000"/>
      <w:sz w:val="20"/>
      <w:szCs w:val="20"/>
    </w:rPr>
  </w:style>
  <w:style w:type="character" w:customStyle="1" w:styleId="rvts1">
    <w:name w:val="rvts1"/>
    <w:basedOn w:val="DefaultParagraphFont"/>
    <w:rsid w:val="00AC39F2"/>
    <w:rPr>
      <w:b w:val="0"/>
      <w:bCs w:val="0"/>
      <w:i/>
      <w:iCs/>
      <w:color w:val="008000"/>
      <w:sz w:val="20"/>
      <w:szCs w:val="20"/>
    </w:rPr>
  </w:style>
  <w:style w:type="paragraph" w:styleId="NoSpacing">
    <w:name w:val="No Spacing"/>
    <w:link w:val="NoSpacingChar"/>
    <w:uiPriority w:val="1"/>
    <w:qFormat/>
    <w:rsid w:val="00AC39F2"/>
    <w:pPr>
      <w:spacing w:after="0" w:line="240" w:lineRule="auto"/>
    </w:pPr>
    <w:rPr>
      <w:rFonts w:ascii="Calibri" w:eastAsia="Times New Roman" w:hAnsi="Calibri" w:cs="Times New Roman"/>
    </w:rPr>
  </w:style>
  <w:style w:type="paragraph" w:styleId="Header">
    <w:name w:val="header"/>
    <w:basedOn w:val="Normal"/>
    <w:link w:val="HeaderChar"/>
    <w:uiPriority w:val="99"/>
    <w:semiHidden/>
    <w:unhideWhenUsed/>
    <w:rsid w:val="00AC39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39F2"/>
    <w:rPr>
      <w:rFonts w:eastAsiaTheme="minorEastAsia"/>
    </w:rPr>
  </w:style>
  <w:style w:type="paragraph" w:styleId="Footer">
    <w:name w:val="footer"/>
    <w:basedOn w:val="Normal"/>
    <w:link w:val="FooterChar"/>
    <w:uiPriority w:val="99"/>
    <w:unhideWhenUsed/>
    <w:rsid w:val="00AC3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9F2"/>
    <w:rPr>
      <w:rFonts w:eastAsiaTheme="minorEastAsia"/>
    </w:rPr>
  </w:style>
  <w:style w:type="character" w:customStyle="1" w:styleId="rvts15">
    <w:name w:val="rvts15"/>
    <w:basedOn w:val="DefaultParagraphFont"/>
    <w:rsid w:val="00AC39F2"/>
    <w:rPr>
      <w:color w:val="000000"/>
      <w:sz w:val="20"/>
      <w:szCs w:val="20"/>
    </w:rPr>
  </w:style>
  <w:style w:type="character" w:styleId="Strong">
    <w:name w:val="Strong"/>
    <w:basedOn w:val="DefaultParagraphFont"/>
    <w:uiPriority w:val="22"/>
    <w:qFormat/>
    <w:rsid w:val="00AC39F2"/>
    <w:rPr>
      <w:b/>
      <w:bCs/>
    </w:rPr>
  </w:style>
  <w:style w:type="table" w:styleId="TableGrid">
    <w:name w:val="Table Grid"/>
    <w:basedOn w:val="TableNormal"/>
    <w:uiPriority w:val="59"/>
    <w:rsid w:val="00AC39F2"/>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AC39F2"/>
  </w:style>
  <w:style w:type="character" w:customStyle="1" w:styleId="atn">
    <w:name w:val="atn"/>
    <w:basedOn w:val="DefaultParagraphFont"/>
    <w:rsid w:val="00AC39F2"/>
  </w:style>
  <w:style w:type="paragraph" w:customStyle="1" w:styleId="rvps1">
    <w:name w:val="rvps1"/>
    <w:basedOn w:val="Normal"/>
    <w:rsid w:val="00AC39F2"/>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AC39F2"/>
    <w:rPr>
      <w:rFonts w:ascii="Palatino Linotype" w:hAnsi="Palatino Linotype" w:cs="Palatino Linotype"/>
      <w:sz w:val="16"/>
      <w:szCs w:val="16"/>
    </w:rPr>
  </w:style>
  <w:style w:type="character" w:customStyle="1" w:styleId="FontStyle23">
    <w:name w:val="Font Style23"/>
    <w:uiPriority w:val="99"/>
    <w:rsid w:val="00AC39F2"/>
    <w:rPr>
      <w:rFonts w:ascii="Palatino Linotype" w:hAnsi="Palatino Linotype" w:cs="Palatino Linotype"/>
      <w:sz w:val="14"/>
      <w:szCs w:val="14"/>
    </w:rPr>
  </w:style>
  <w:style w:type="paragraph" w:styleId="PlainText">
    <w:name w:val="Plain Text"/>
    <w:basedOn w:val="Normal"/>
    <w:link w:val="PlainTextChar"/>
    <w:uiPriority w:val="99"/>
    <w:unhideWhenUsed/>
    <w:rsid w:val="00AC39F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C39F2"/>
    <w:rPr>
      <w:rFonts w:ascii="Consolas" w:eastAsia="Calibri" w:hAnsi="Consolas" w:cs="Times New Roman"/>
      <w:sz w:val="21"/>
      <w:szCs w:val="21"/>
    </w:rPr>
  </w:style>
  <w:style w:type="paragraph" w:customStyle="1" w:styleId="Style9">
    <w:name w:val="Style9"/>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AC39F2"/>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AC39F2"/>
    <w:rPr>
      <w:rFonts w:ascii="Times New Roman" w:eastAsia="Times New Roman" w:hAnsi="Times New Roman" w:cs="Times New Roman"/>
      <w:b/>
      <w:sz w:val="24"/>
      <w:szCs w:val="20"/>
    </w:rPr>
  </w:style>
  <w:style w:type="paragraph" w:customStyle="1" w:styleId="Default">
    <w:name w:val="Default"/>
    <w:basedOn w:val="Normal"/>
    <w:rsid w:val="00AC39F2"/>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AC39F2"/>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AC39F2"/>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AC39F2"/>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AC39F2"/>
    <w:rPr>
      <w:rFonts w:ascii="Times New Roman" w:eastAsia="Times New Roman" w:hAnsi="Times New Roman" w:cs="Times New Roman"/>
      <w:b/>
      <w:bCs/>
      <w:sz w:val="20"/>
      <w:szCs w:val="20"/>
      <w:lang w:val="en-US"/>
    </w:rPr>
  </w:style>
  <w:style w:type="paragraph" w:customStyle="1" w:styleId="rvps6">
    <w:name w:val="rvps6"/>
    <w:basedOn w:val="Normal"/>
    <w:rsid w:val="00AC39F2"/>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AC39F2"/>
    <w:rPr>
      <w:i/>
      <w:iCs/>
      <w:color w:val="000000"/>
      <w:sz w:val="20"/>
      <w:szCs w:val="20"/>
    </w:rPr>
  </w:style>
  <w:style w:type="character" w:customStyle="1" w:styleId="rvts6">
    <w:name w:val="rvts6"/>
    <w:basedOn w:val="DefaultParagraphFont"/>
    <w:rsid w:val="00AC39F2"/>
    <w:rPr>
      <w:i/>
      <w:iCs/>
      <w:color w:val="000080"/>
      <w:sz w:val="26"/>
      <w:szCs w:val="26"/>
    </w:rPr>
  </w:style>
  <w:style w:type="character" w:customStyle="1" w:styleId="NoSpacingChar">
    <w:name w:val="No Spacing Char"/>
    <w:link w:val="NoSpacing"/>
    <w:uiPriority w:val="1"/>
    <w:locked/>
    <w:rsid w:val="00AC39F2"/>
    <w:rPr>
      <w:rFonts w:ascii="Calibri" w:eastAsia="Times New Roman" w:hAnsi="Calibri" w:cs="Times New Roman"/>
    </w:rPr>
  </w:style>
  <w:style w:type="character" w:styleId="Hyperlink">
    <w:name w:val="Hyperlink"/>
    <w:basedOn w:val="DefaultParagraphFont"/>
    <w:uiPriority w:val="99"/>
    <w:semiHidden/>
    <w:unhideWhenUsed/>
    <w:rsid w:val="00AC39F2"/>
    <w:rPr>
      <w:color w:val="0563C1" w:themeColor="hyperlink"/>
      <w:u w:val="single"/>
    </w:rPr>
  </w:style>
  <w:style w:type="paragraph" w:customStyle="1" w:styleId="Clan">
    <w:name w:val="Clan"/>
    <w:basedOn w:val="Normal"/>
    <w:rsid w:val="00AC39F2"/>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Title">
    <w:name w:val="Title"/>
    <w:basedOn w:val="Normal"/>
    <w:next w:val="Normal"/>
    <w:link w:val="TitleChar"/>
    <w:uiPriority w:val="10"/>
    <w:qFormat/>
    <w:rsid w:val="00AC39F2"/>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AC39F2"/>
    <w:rPr>
      <w:rFonts w:ascii="Cambria" w:eastAsia="Times New Roman" w:hAnsi="Cambria" w:cs="Times New Roman"/>
      <w:b/>
      <w:bCs/>
      <w:kern w:val="28"/>
      <w:sz w:val="32"/>
      <w:szCs w:val="32"/>
    </w:rPr>
  </w:style>
  <w:style w:type="character" w:customStyle="1" w:styleId="FontStyle18">
    <w:name w:val="Font Style18"/>
    <w:uiPriority w:val="99"/>
    <w:rsid w:val="00AC39F2"/>
    <w:rPr>
      <w:rFonts w:ascii="Palatino Linotype" w:hAnsi="Palatino Linotype" w:cs="Palatino Linotype"/>
      <w:b/>
      <w:bCs/>
      <w:sz w:val="16"/>
      <w:szCs w:val="16"/>
    </w:rPr>
  </w:style>
  <w:style w:type="character" w:customStyle="1" w:styleId="tw4winMark">
    <w:name w:val="tw4winMark"/>
    <w:uiPriority w:val="99"/>
    <w:rsid w:val="00AC39F2"/>
    <w:rPr>
      <w:rFonts w:ascii="Courier New" w:hAnsi="Courier New"/>
      <w:vanish/>
      <w:color w:val="800080"/>
      <w:vertAlign w:val="subscript"/>
    </w:rPr>
  </w:style>
  <w:style w:type="character" w:customStyle="1" w:styleId="FontStyle21">
    <w:name w:val="Font Style21"/>
    <w:basedOn w:val="DefaultParagraphFont"/>
    <w:uiPriority w:val="99"/>
    <w:rsid w:val="00AC39F2"/>
    <w:rPr>
      <w:rFonts w:ascii="Palatino Linotype" w:hAnsi="Palatino Linotype" w:cs="Palatino Linotype"/>
      <w:b/>
      <w:bCs/>
      <w:sz w:val="16"/>
      <w:szCs w:val="16"/>
    </w:rPr>
  </w:style>
  <w:style w:type="paragraph" w:styleId="Revision">
    <w:name w:val="Revision"/>
    <w:hidden/>
    <w:uiPriority w:val="99"/>
    <w:semiHidden/>
    <w:rsid w:val="00AC39F2"/>
    <w:pPr>
      <w:spacing w:after="0" w:line="240" w:lineRule="auto"/>
    </w:pPr>
    <w:rPr>
      <w:rFonts w:eastAsiaTheme="minorEastAsia"/>
    </w:rPr>
  </w:style>
  <w:style w:type="paragraph" w:customStyle="1" w:styleId="Normal2">
    <w:name w:val="Normal2"/>
    <w:basedOn w:val="Normal"/>
    <w:rsid w:val="00AC39F2"/>
    <w:pPr>
      <w:spacing w:before="100" w:beforeAutospacing="1" w:after="100" w:afterAutospacing="1" w:line="240" w:lineRule="auto"/>
    </w:pPr>
    <w:rPr>
      <w:rFonts w:ascii="Arial" w:eastAsia="Times New Roman" w:hAnsi="Arial" w:cs="Arial"/>
    </w:rPr>
  </w:style>
  <w:style w:type="paragraph" w:customStyle="1" w:styleId="clan0">
    <w:name w:val="clan"/>
    <w:basedOn w:val="Normal"/>
    <w:rsid w:val="00F250A9"/>
    <w:pPr>
      <w:spacing w:before="240" w:after="120" w:line="240" w:lineRule="auto"/>
      <w:jc w:val="center"/>
    </w:pPr>
    <w:rPr>
      <w:rFonts w:ascii="Arial" w:eastAsia="Times New Roman" w:hAnsi="Arial" w:cs="Arial"/>
      <w:b/>
      <w:bCs/>
      <w:sz w:val="24"/>
      <w:szCs w:val="24"/>
    </w:rPr>
  </w:style>
  <w:style w:type="paragraph" w:customStyle="1" w:styleId="Normal3">
    <w:name w:val="Normal3"/>
    <w:basedOn w:val="Normal"/>
    <w:rsid w:val="00F250A9"/>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250A9"/>
    <w:pPr>
      <w:spacing w:before="240" w:after="240" w:line="240" w:lineRule="auto"/>
      <w:jc w:val="center"/>
    </w:pPr>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F2"/>
    <w:pPr>
      <w:spacing w:after="200" w:line="276" w:lineRule="auto"/>
    </w:pPr>
    <w:rPr>
      <w:rFonts w:eastAsiaTheme="minorEastAsia"/>
    </w:rPr>
  </w:style>
  <w:style w:type="paragraph" w:styleId="Heading2">
    <w:name w:val="heading 2"/>
    <w:basedOn w:val="Normal"/>
    <w:next w:val="Normal"/>
    <w:link w:val="Heading2Char"/>
    <w:uiPriority w:val="9"/>
    <w:unhideWhenUsed/>
    <w:qFormat/>
    <w:rsid w:val="00AC39F2"/>
    <w:pPr>
      <w:keepNext/>
      <w:keepLines/>
      <w:numPr>
        <w:numId w:val="40"/>
      </w:numPr>
      <w:spacing w:before="200" w:after="120" w:line="240" w:lineRule="auto"/>
      <w:ind w:left="357" w:hanging="357"/>
      <w:jc w:val="both"/>
      <w:outlineLvl w:val="1"/>
    </w:pPr>
    <w:rPr>
      <w:rFonts w:eastAsiaTheme="majorEastAsia" w:cstheme="majorBidi"/>
      <w:b/>
      <w:bCs/>
      <w:sz w:val="26"/>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39F2"/>
    <w:rPr>
      <w:rFonts w:eastAsiaTheme="majorEastAsia" w:cstheme="majorBidi"/>
      <w:b/>
      <w:bCs/>
      <w:sz w:val="26"/>
      <w:szCs w:val="26"/>
      <w:lang w:val="en-GB"/>
    </w:rPr>
  </w:style>
  <w:style w:type="paragraph" w:styleId="ListParagraph">
    <w:name w:val="List Paragraph"/>
    <w:basedOn w:val="Normal"/>
    <w:uiPriority w:val="34"/>
    <w:qFormat/>
    <w:rsid w:val="00AC39F2"/>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AC39F2"/>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AC39F2"/>
    <w:rPr>
      <w:rFonts w:ascii="Times New Roman" w:eastAsia="Times New Roman" w:hAnsi="Times New Roman" w:cs="Calibri"/>
      <w:spacing w:val="16"/>
      <w:sz w:val="20"/>
      <w:szCs w:val="20"/>
      <w:lang w:val="sr-Cyrl-CS"/>
    </w:rPr>
  </w:style>
  <w:style w:type="character" w:styleId="FootnoteReference">
    <w:name w:val="footnote reference"/>
    <w:basedOn w:val="DefaultParagraphFont"/>
    <w:uiPriority w:val="99"/>
    <w:semiHidden/>
    <w:unhideWhenUsed/>
    <w:rsid w:val="00AC39F2"/>
    <w:rPr>
      <w:vertAlign w:val="superscript"/>
    </w:rPr>
  </w:style>
  <w:style w:type="paragraph" w:styleId="NormalWeb">
    <w:name w:val="Normal (Web)"/>
    <w:basedOn w:val="Normal"/>
    <w:uiPriority w:val="99"/>
    <w:unhideWhenUsed/>
    <w:rsid w:val="00AC39F2"/>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AC39F2"/>
    <w:rPr>
      <w:i/>
      <w:iCs/>
    </w:rPr>
  </w:style>
  <w:style w:type="paragraph" w:customStyle="1" w:styleId="CharCharChar1Char">
    <w:name w:val="Char Char Char1 Char"/>
    <w:basedOn w:val="Normal"/>
    <w:rsid w:val="00AC39F2"/>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AC39F2"/>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AC39F2"/>
    <w:rPr>
      <w:sz w:val="16"/>
      <w:szCs w:val="16"/>
    </w:rPr>
  </w:style>
  <w:style w:type="paragraph" w:styleId="CommentText">
    <w:name w:val="annotation text"/>
    <w:basedOn w:val="Normal"/>
    <w:link w:val="CommentTextChar"/>
    <w:uiPriority w:val="99"/>
    <w:rsid w:val="00AC39F2"/>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AC39F2"/>
    <w:rPr>
      <w:rFonts w:ascii="Times New Roman" w:eastAsia="Times New Roman" w:hAnsi="Times New Roman" w:cs="Times New Roman"/>
      <w:sz w:val="20"/>
      <w:szCs w:val="20"/>
      <w:lang w:val="sr-Latn-CS"/>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AC39F2"/>
    <w:rPr>
      <w:rFonts w:eastAsia="Batang"/>
      <w:lang w:val="en-US" w:eastAsia="ko-KR" w:bidi="ar-SA"/>
    </w:rPr>
  </w:style>
  <w:style w:type="paragraph" w:styleId="BalloonText">
    <w:name w:val="Balloon Text"/>
    <w:basedOn w:val="Normal"/>
    <w:link w:val="BalloonTextChar"/>
    <w:uiPriority w:val="99"/>
    <w:semiHidden/>
    <w:unhideWhenUsed/>
    <w:rsid w:val="00AC3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F2"/>
    <w:rPr>
      <w:rFonts w:ascii="Tahoma" w:eastAsiaTheme="minorEastAsia" w:hAnsi="Tahoma" w:cs="Tahoma"/>
      <w:sz w:val="16"/>
      <w:szCs w:val="16"/>
    </w:rPr>
  </w:style>
  <w:style w:type="character" w:customStyle="1" w:styleId="rvts3">
    <w:name w:val="rvts3"/>
    <w:basedOn w:val="DefaultParagraphFont"/>
    <w:rsid w:val="00AC39F2"/>
    <w:rPr>
      <w:b w:val="0"/>
      <w:bCs w:val="0"/>
      <w:color w:val="000000"/>
      <w:sz w:val="20"/>
      <w:szCs w:val="20"/>
    </w:rPr>
  </w:style>
  <w:style w:type="character" w:customStyle="1" w:styleId="rvts1">
    <w:name w:val="rvts1"/>
    <w:basedOn w:val="DefaultParagraphFont"/>
    <w:rsid w:val="00AC39F2"/>
    <w:rPr>
      <w:b w:val="0"/>
      <w:bCs w:val="0"/>
      <w:i/>
      <w:iCs/>
      <w:color w:val="008000"/>
      <w:sz w:val="20"/>
      <w:szCs w:val="20"/>
    </w:rPr>
  </w:style>
  <w:style w:type="paragraph" w:styleId="NoSpacing">
    <w:name w:val="No Spacing"/>
    <w:link w:val="NoSpacingChar"/>
    <w:uiPriority w:val="1"/>
    <w:qFormat/>
    <w:rsid w:val="00AC39F2"/>
    <w:pPr>
      <w:spacing w:after="0" w:line="240" w:lineRule="auto"/>
    </w:pPr>
    <w:rPr>
      <w:rFonts w:ascii="Calibri" w:eastAsia="Times New Roman" w:hAnsi="Calibri" w:cs="Times New Roman"/>
    </w:rPr>
  </w:style>
  <w:style w:type="paragraph" w:styleId="Header">
    <w:name w:val="header"/>
    <w:basedOn w:val="Normal"/>
    <w:link w:val="HeaderChar"/>
    <w:uiPriority w:val="99"/>
    <w:semiHidden/>
    <w:unhideWhenUsed/>
    <w:rsid w:val="00AC39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39F2"/>
    <w:rPr>
      <w:rFonts w:eastAsiaTheme="minorEastAsia"/>
    </w:rPr>
  </w:style>
  <w:style w:type="paragraph" w:styleId="Footer">
    <w:name w:val="footer"/>
    <w:basedOn w:val="Normal"/>
    <w:link w:val="FooterChar"/>
    <w:uiPriority w:val="99"/>
    <w:unhideWhenUsed/>
    <w:rsid w:val="00AC3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9F2"/>
    <w:rPr>
      <w:rFonts w:eastAsiaTheme="minorEastAsia"/>
    </w:rPr>
  </w:style>
  <w:style w:type="character" w:customStyle="1" w:styleId="rvts15">
    <w:name w:val="rvts15"/>
    <w:basedOn w:val="DefaultParagraphFont"/>
    <w:rsid w:val="00AC39F2"/>
    <w:rPr>
      <w:color w:val="000000"/>
      <w:sz w:val="20"/>
      <w:szCs w:val="20"/>
    </w:rPr>
  </w:style>
  <w:style w:type="character" w:styleId="Strong">
    <w:name w:val="Strong"/>
    <w:basedOn w:val="DefaultParagraphFont"/>
    <w:uiPriority w:val="22"/>
    <w:qFormat/>
    <w:rsid w:val="00AC39F2"/>
    <w:rPr>
      <w:b/>
      <w:bCs/>
    </w:rPr>
  </w:style>
  <w:style w:type="table" w:styleId="TableGrid">
    <w:name w:val="Table Grid"/>
    <w:basedOn w:val="TableNormal"/>
    <w:uiPriority w:val="59"/>
    <w:rsid w:val="00AC39F2"/>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AC39F2"/>
  </w:style>
  <w:style w:type="character" w:customStyle="1" w:styleId="atn">
    <w:name w:val="atn"/>
    <w:basedOn w:val="DefaultParagraphFont"/>
    <w:rsid w:val="00AC39F2"/>
  </w:style>
  <w:style w:type="paragraph" w:customStyle="1" w:styleId="rvps1">
    <w:name w:val="rvps1"/>
    <w:basedOn w:val="Normal"/>
    <w:rsid w:val="00AC39F2"/>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AC39F2"/>
    <w:rPr>
      <w:rFonts w:ascii="Palatino Linotype" w:hAnsi="Palatino Linotype" w:cs="Palatino Linotype"/>
      <w:sz w:val="16"/>
      <w:szCs w:val="16"/>
    </w:rPr>
  </w:style>
  <w:style w:type="character" w:customStyle="1" w:styleId="FontStyle23">
    <w:name w:val="Font Style23"/>
    <w:uiPriority w:val="99"/>
    <w:rsid w:val="00AC39F2"/>
    <w:rPr>
      <w:rFonts w:ascii="Palatino Linotype" w:hAnsi="Palatino Linotype" w:cs="Palatino Linotype"/>
      <w:sz w:val="14"/>
      <w:szCs w:val="14"/>
    </w:rPr>
  </w:style>
  <w:style w:type="paragraph" w:styleId="PlainText">
    <w:name w:val="Plain Text"/>
    <w:basedOn w:val="Normal"/>
    <w:link w:val="PlainTextChar"/>
    <w:uiPriority w:val="99"/>
    <w:unhideWhenUsed/>
    <w:rsid w:val="00AC39F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C39F2"/>
    <w:rPr>
      <w:rFonts w:ascii="Consolas" w:eastAsia="Calibri" w:hAnsi="Consolas" w:cs="Times New Roman"/>
      <w:sz w:val="21"/>
      <w:szCs w:val="21"/>
    </w:rPr>
  </w:style>
  <w:style w:type="paragraph" w:customStyle="1" w:styleId="Style9">
    <w:name w:val="Style9"/>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AC39F2"/>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AC39F2"/>
    <w:rPr>
      <w:rFonts w:ascii="Times New Roman" w:eastAsia="Times New Roman" w:hAnsi="Times New Roman" w:cs="Times New Roman"/>
      <w:b/>
      <w:sz w:val="24"/>
      <w:szCs w:val="20"/>
    </w:rPr>
  </w:style>
  <w:style w:type="paragraph" w:customStyle="1" w:styleId="Default">
    <w:name w:val="Default"/>
    <w:basedOn w:val="Normal"/>
    <w:rsid w:val="00AC39F2"/>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AC39F2"/>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AC39F2"/>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AC39F2"/>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AC39F2"/>
    <w:rPr>
      <w:rFonts w:ascii="Times New Roman" w:eastAsia="Times New Roman" w:hAnsi="Times New Roman" w:cs="Times New Roman"/>
      <w:b/>
      <w:bCs/>
      <w:sz w:val="20"/>
      <w:szCs w:val="20"/>
      <w:lang w:val="en-US"/>
    </w:rPr>
  </w:style>
  <w:style w:type="paragraph" w:customStyle="1" w:styleId="rvps6">
    <w:name w:val="rvps6"/>
    <w:basedOn w:val="Normal"/>
    <w:rsid w:val="00AC39F2"/>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AC39F2"/>
    <w:rPr>
      <w:i/>
      <w:iCs/>
      <w:color w:val="000000"/>
      <w:sz w:val="20"/>
      <w:szCs w:val="20"/>
    </w:rPr>
  </w:style>
  <w:style w:type="character" w:customStyle="1" w:styleId="rvts6">
    <w:name w:val="rvts6"/>
    <w:basedOn w:val="DefaultParagraphFont"/>
    <w:rsid w:val="00AC39F2"/>
    <w:rPr>
      <w:i/>
      <w:iCs/>
      <w:color w:val="000080"/>
      <w:sz w:val="26"/>
      <w:szCs w:val="26"/>
    </w:rPr>
  </w:style>
  <w:style w:type="character" w:customStyle="1" w:styleId="NoSpacingChar">
    <w:name w:val="No Spacing Char"/>
    <w:link w:val="NoSpacing"/>
    <w:uiPriority w:val="1"/>
    <w:locked/>
    <w:rsid w:val="00AC39F2"/>
    <w:rPr>
      <w:rFonts w:ascii="Calibri" w:eastAsia="Times New Roman" w:hAnsi="Calibri" w:cs="Times New Roman"/>
    </w:rPr>
  </w:style>
  <w:style w:type="character" w:styleId="Hyperlink">
    <w:name w:val="Hyperlink"/>
    <w:basedOn w:val="DefaultParagraphFont"/>
    <w:uiPriority w:val="99"/>
    <w:semiHidden/>
    <w:unhideWhenUsed/>
    <w:rsid w:val="00AC39F2"/>
    <w:rPr>
      <w:color w:val="0563C1" w:themeColor="hyperlink"/>
      <w:u w:val="single"/>
    </w:rPr>
  </w:style>
  <w:style w:type="paragraph" w:customStyle="1" w:styleId="Clan">
    <w:name w:val="Clan"/>
    <w:basedOn w:val="Normal"/>
    <w:rsid w:val="00AC39F2"/>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AC39F2"/>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Title">
    <w:name w:val="Title"/>
    <w:basedOn w:val="Normal"/>
    <w:next w:val="Normal"/>
    <w:link w:val="TitleChar"/>
    <w:uiPriority w:val="10"/>
    <w:qFormat/>
    <w:rsid w:val="00AC39F2"/>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AC39F2"/>
    <w:rPr>
      <w:rFonts w:ascii="Cambria" w:eastAsia="Times New Roman" w:hAnsi="Cambria" w:cs="Times New Roman"/>
      <w:b/>
      <w:bCs/>
      <w:kern w:val="28"/>
      <w:sz w:val="32"/>
      <w:szCs w:val="32"/>
    </w:rPr>
  </w:style>
  <w:style w:type="character" w:customStyle="1" w:styleId="FontStyle18">
    <w:name w:val="Font Style18"/>
    <w:uiPriority w:val="99"/>
    <w:rsid w:val="00AC39F2"/>
    <w:rPr>
      <w:rFonts w:ascii="Palatino Linotype" w:hAnsi="Palatino Linotype" w:cs="Palatino Linotype"/>
      <w:b/>
      <w:bCs/>
      <w:sz w:val="16"/>
      <w:szCs w:val="16"/>
    </w:rPr>
  </w:style>
  <w:style w:type="character" w:customStyle="1" w:styleId="tw4winMark">
    <w:name w:val="tw4winMark"/>
    <w:uiPriority w:val="99"/>
    <w:rsid w:val="00AC39F2"/>
    <w:rPr>
      <w:rFonts w:ascii="Courier New" w:hAnsi="Courier New"/>
      <w:vanish/>
      <w:color w:val="800080"/>
      <w:vertAlign w:val="subscript"/>
    </w:rPr>
  </w:style>
  <w:style w:type="character" w:customStyle="1" w:styleId="FontStyle21">
    <w:name w:val="Font Style21"/>
    <w:basedOn w:val="DefaultParagraphFont"/>
    <w:uiPriority w:val="99"/>
    <w:rsid w:val="00AC39F2"/>
    <w:rPr>
      <w:rFonts w:ascii="Palatino Linotype" w:hAnsi="Palatino Linotype" w:cs="Palatino Linotype"/>
      <w:b/>
      <w:bCs/>
      <w:sz w:val="16"/>
      <w:szCs w:val="16"/>
    </w:rPr>
  </w:style>
  <w:style w:type="paragraph" w:styleId="Revision">
    <w:name w:val="Revision"/>
    <w:hidden/>
    <w:uiPriority w:val="99"/>
    <w:semiHidden/>
    <w:rsid w:val="00AC39F2"/>
    <w:pPr>
      <w:spacing w:after="0" w:line="240" w:lineRule="auto"/>
    </w:pPr>
    <w:rPr>
      <w:rFonts w:eastAsiaTheme="minorEastAsia"/>
    </w:rPr>
  </w:style>
  <w:style w:type="paragraph" w:customStyle="1" w:styleId="Normal2">
    <w:name w:val="Normal2"/>
    <w:basedOn w:val="Normal"/>
    <w:rsid w:val="00AC39F2"/>
    <w:pPr>
      <w:spacing w:before="100" w:beforeAutospacing="1" w:after="100" w:afterAutospacing="1" w:line="240" w:lineRule="auto"/>
    </w:pPr>
    <w:rPr>
      <w:rFonts w:ascii="Arial" w:eastAsia="Times New Roman" w:hAnsi="Arial" w:cs="Arial"/>
    </w:rPr>
  </w:style>
  <w:style w:type="paragraph" w:customStyle="1" w:styleId="clan0">
    <w:name w:val="clan"/>
    <w:basedOn w:val="Normal"/>
    <w:rsid w:val="00F250A9"/>
    <w:pPr>
      <w:spacing w:before="240" w:after="120" w:line="240" w:lineRule="auto"/>
      <w:jc w:val="center"/>
    </w:pPr>
    <w:rPr>
      <w:rFonts w:ascii="Arial" w:eastAsia="Times New Roman" w:hAnsi="Arial" w:cs="Arial"/>
      <w:b/>
      <w:bCs/>
      <w:sz w:val="24"/>
      <w:szCs w:val="24"/>
    </w:rPr>
  </w:style>
  <w:style w:type="paragraph" w:customStyle="1" w:styleId="Normal3">
    <w:name w:val="Normal3"/>
    <w:basedOn w:val="Normal"/>
    <w:rsid w:val="00F250A9"/>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250A9"/>
    <w:pPr>
      <w:spacing w:before="240" w:after="240" w:line="240" w:lineRule="auto"/>
      <w:jc w:val="center"/>
    </w:pPr>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38435">
      <w:bodyDiv w:val="1"/>
      <w:marLeft w:val="0"/>
      <w:marRight w:val="0"/>
      <w:marTop w:val="0"/>
      <w:marBottom w:val="0"/>
      <w:divBdr>
        <w:top w:val="none" w:sz="0" w:space="0" w:color="auto"/>
        <w:left w:val="none" w:sz="0" w:space="0" w:color="auto"/>
        <w:bottom w:val="none" w:sz="0" w:space="0" w:color="auto"/>
        <w:right w:val="none" w:sz="0" w:space="0" w:color="auto"/>
      </w:divBdr>
      <w:divsChild>
        <w:div w:id="269439304">
          <w:marLeft w:val="0"/>
          <w:marRight w:val="0"/>
          <w:marTop w:val="0"/>
          <w:marBottom w:val="0"/>
          <w:divBdr>
            <w:top w:val="single" w:sz="36" w:space="0" w:color="FFFFFF"/>
            <w:left w:val="single" w:sz="36" w:space="0" w:color="FFFFFF"/>
            <w:bottom w:val="single" w:sz="36" w:space="0" w:color="FFFFFF"/>
            <w:right w:val="single" w:sz="36" w:space="0" w:color="FFFFFF"/>
          </w:divBdr>
          <w:divsChild>
            <w:div w:id="1507675422">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Series 1</c:v>
                </c:pt>
              </c:strCache>
            </c:strRef>
          </c:tx>
          <c:invertIfNegative val="0"/>
          <c:cat>
            <c:numRef>
              <c:f>Sheet1!$A$2:$A$6</c:f>
              <c:numCache>
                <c:formatCode>General</c:formatCode>
                <c:ptCount val="5"/>
                <c:pt idx="0">
                  <c:v>2010</c:v>
                </c:pt>
                <c:pt idx="1">
                  <c:v>2011</c:v>
                </c:pt>
                <c:pt idx="2">
                  <c:v>2012</c:v>
                </c:pt>
                <c:pt idx="3">
                  <c:v>2013</c:v>
                </c:pt>
                <c:pt idx="4">
                  <c:v>2014</c:v>
                </c:pt>
              </c:numCache>
            </c:numRef>
          </c:cat>
          <c:val>
            <c:numRef>
              <c:f>Sheet1!$B$2:$B$6</c:f>
              <c:numCache>
                <c:formatCode>General</c:formatCode>
                <c:ptCount val="5"/>
                <c:pt idx="0">
                  <c:v>4.7</c:v>
                </c:pt>
                <c:pt idx="1">
                  <c:v>4.2</c:v>
                </c:pt>
                <c:pt idx="2">
                  <c:v>3.7</c:v>
                </c:pt>
                <c:pt idx="3">
                  <c:v>5.0999999999999996</c:v>
                </c:pt>
                <c:pt idx="4">
                  <c:v>7.5</c:v>
                </c:pt>
              </c:numCache>
            </c:numRef>
          </c:val>
        </c:ser>
        <c:ser>
          <c:idx val="1"/>
          <c:order val="1"/>
          <c:tx>
            <c:strRef>
              <c:f>Sheet1!$C$1</c:f>
              <c:strCache>
                <c:ptCount val="1"/>
                <c:pt idx="0">
                  <c:v>Column1</c:v>
                </c:pt>
              </c:strCache>
            </c:strRef>
          </c:tx>
          <c:invertIfNegative val="0"/>
          <c:cat>
            <c:numRef>
              <c:f>Sheet1!$A$2:$A$6</c:f>
              <c:numCache>
                <c:formatCode>General</c:formatCode>
                <c:ptCount val="5"/>
                <c:pt idx="0">
                  <c:v>2010</c:v>
                </c:pt>
                <c:pt idx="1">
                  <c:v>2011</c:v>
                </c:pt>
                <c:pt idx="2">
                  <c:v>2012</c:v>
                </c:pt>
                <c:pt idx="3">
                  <c:v>2013</c:v>
                </c:pt>
                <c:pt idx="4">
                  <c:v>2014</c:v>
                </c:pt>
              </c:numCache>
            </c:numRef>
          </c:cat>
          <c:val>
            <c:numRef>
              <c:f>Sheet1!$C$2:$C$6</c:f>
              <c:numCache>
                <c:formatCode>General</c:formatCode>
                <c:ptCount val="5"/>
              </c:numCache>
            </c:numRef>
          </c:val>
        </c:ser>
        <c:ser>
          <c:idx val="2"/>
          <c:order val="2"/>
          <c:tx>
            <c:strRef>
              <c:f>Sheet1!$D$1</c:f>
              <c:strCache>
                <c:ptCount val="1"/>
                <c:pt idx="0">
                  <c:v>Column2</c:v>
                </c:pt>
              </c:strCache>
            </c:strRef>
          </c:tx>
          <c:invertIfNegative val="0"/>
          <c:cat>
            <c:numRef>
              <c:f>Sheet1!$A$2:$A$6</c:f>
              <c:numCache>
                <c:formatCode>General</c:formatCode>
                <c:ptCount val="5"/>
                <c:pt idx="0">
                  <c:v>2010</c:v>
                </c:pt>
                <c:pt idx="1">
                  <c:v>2011</c:v>
                </c:pt>
                <c:pt idx="2">
                  <c:v>2012</c:v>
                </c:pt>
                <c:pt idx="3">
                  <c:v>2013</c:v>
                </c:pt>
                <c:pt idx="4">
                  <c:v>2014</c:v>
                </c:pt>
              </c:numCache>
            </c:numRef>
          </c:cat>
          <c:val>
            <c:numRef>
              <c:f>Sheet1!$D$2:$D$6</c:f>
              <c:numCache>
                <c:formatCode>General</c:formatCode>
                <c:ptCount val="5"/>
              </c:numCache>
            </c:numRef>
          </c:val>
        </c:ser>
        <c:dLbls>
          <c:showLegendKey val="0"/>
          <c:showVal val="0"/>
          <c:showCatName val="0"/>
          <c:showSerName val="0"/>
          <c:showPercent val="0"/>
          <c:showBubbleSize val="0"/>
        </c:dLbls>
        <c:gapWidth val="150"/>
        <c:shape val="box"/>
        <c:axId val="77921792"/>
        <c:axId val="569929088"/>
        <c:axId val="0"/>
      </c:bar3DChart>
      <c:catAx>
        <c:axId val="77921792"/>
        <c:scaling>
          <c:orientation val="minMax"/>
        </c:scaling>
        <c:delete val="0"/>
        <c:axPos val="b"/>
        <c:numFmt formatCode="General" sourceLinked="1"/>
        <c:majorTickMark val="out"/>
        <c:minorTickMark val="none"/>
        <c:tickLblPos val="nextTo"/>
        <c:crossAx val="569929088"/>
        <c:crosses val="autoZero"/>
        <c:auto val="1"/>
        <c:lblAlgn val="ctr"/>
        <c:lblOffset val="100"/>
        <c:noMultiLvlLbl val="0"/>
      </c:catAx>
      <c:valAx>
        <c:axId val="569929088"/>
        <c:scaling>
          <c:orientation val="minMax"/>
        </c:scaling>
        <c:delete val="0"/>
        <c:axPos val="l"/>
        <c:majorGridlines/>
        <c:numFmt formatCode="General" sourceLinked="1"/>
        <c:majorTickMark val="out"/>
        <c:minorTickMark val="none"/>
        <c:tickLblPos val="nextTo"/>
        <c:crossAx val="7792179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D8F94-AB31-4424-8910-234C7BE0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6618</Words>
  <Characters>37729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MERZ</Company>
  <LinksUpToDate>false</LinksUpToDate>
  <CharactersWithSpaces>44259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Ibrovic</dc:creator>
  <cp:lastModifiedBy>Snezana Marinovic</cp:lastModifiedBy>
  <cp:revision>5</cp:revision>
  <cp:lastPrinted>2016-02-02T10:04:00Z</cp:lastPrinted>
  <dcterms:created xsi:type="dcterms:W3CDTF">2016-02-05T07:22:00Z</dcterms:created>
  <dcterms:modified xsi:type="dcterms:W3CDTF">2016-02-09T14:00:00Z</dcterms:modified>
</cp:coreProperties>
</file>